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spacing w:val="-20"/>
          <w:sz w:val="44"/>
          <w:szCs w:val="44"/>
          <w:lang w:eastAsia="zh-CN"/>
        </w:rPr>
      </w:pPr>
      <w:r>
        <w:rPr>
          <w:rFonts w:hint="eastAsia" w:eastAsia="方正小标宋简体" w:cs="Times New Roman"/>
          <w:spacing w:val="-20"/>
          <w:sz w:val="44"/>
          <w:szCs w:val="44"/>
          <w:lang w:eastAsia="zh-CN"/>
        </w:rPr>
        <w:t>乌海市居民生活用水阶梯价格方案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eastAsia="方正小标宋简体" w:cs="Times New Roman"/>
          <w:spacing w:val="-20"/>
          <w:sz w:val="44"/>
          <w:szCs w:val="44"/>
          <w:lang w:val="en-US" w:eastAsia="zh-CN"/>
        </w:rPr>
        <w:t>（征求意见稿）</w:t>
      </w:r>
    </w:p>
    <w:p>
      <w:pPr>
        <w:spacing w:line="360" w:lineRule="auto"/>
        <w:rPr>
          <w:rFonts w:hint="default" w:ascii="Times New Roman" w:hAnsi="Times New Roman" w:eastAsia="仿宋_GB2312" w:cs="Times New Roman"/>
          <w:sz w:val="44"/>
          <w:szCs w:val="44"/>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为保护和合理利用资源，促进节约用水，提高用户节水意识，</w:t>
      </w:r>
      <w:r>
        <w:rPr>
          <w:rFonts w:hint="default" w:eastAsia="仿宋_GB2312" w:cs="Times New Roman"/>
          <w:sz w:val="32"/>
          <w:szCs w:val="32"/>
          <w:highlight w:val="none"/>
          <w:lang w:val="en-US" w:eastAsia="zh-CN"/>
        </w:rPr>
        <w:t>按照</w:t>
      </w:r>
      <w:r>
        <w:rPr>
          <w:rFonts w:hint="eastAsia" w:eastAsia="仿宋_GB2312" w:cs="Times New Roman"/>
          <w:sz w:val="32"/>
          <w:szCs w:val="32"/>
          <w:highlight w:val="none"/>
          <w:lang w:val="en-US" w:eastAsia="zh-CN"/>
        </w:rPr>
        <w:t>《乌海市2025年政</w:t>
      </w:r>
      <w:bookmarkStart w:id="0" w:name="_GoBack"/>
      <w:bookmarkEnd w:id="0"/>
      <w:r>
        <w:rPr>
          <w:rFonts w:hint="eastAsia" w:eastAsia="仿宋_GB2312" w:cs="Times New Roman"/>
          <w:sz w:val="32"/>
          <w:szCs w:val="32"/>
          <w:highlight w:val="none"/>
          <w:lang w:val="en-US" w:eastAsia="zh-CN"/>
        </w:rPr>
        <w:t>府工作报告》</w:t>
      </w:r>
      <w:r>
        <w:rPr>
          <w:rFonts w:hint="default" w:eastAsia="仿宋_GB2312" w:cs="Times New Roman"/>
          <w:sz w:val="32"/>
          <w:szCs w:val="32"/>
          <w:highlight w:val="none"/>
          <w:lang w:val="en-US" w:eastAsia="zh-CN"/>
        </w:rPr>
        <w:t>及《市委八届九次全会暨全市经济工作会议》部署重点任务中</w:t>
      </w:r>
      <w:r>
        <w:rPr>
          <w:rFonts w:hint="eastAsia" w:eastAsia="仿宋_GB2312" w:cs="Times New Roman"/>
          <w:sz w:val="32"/>
          <w:szCs w:val="32"/>
          <w:highlight w:val="none"/>
          <w:lang w:val="en-US" w:eastAsia="zh-CN"/>
        </w:rPr>
        <w:t>“实施节水行动，完善居民阶梯水价机制”</w:t>
      </w:r>
      <w:r>
        <w:rPr>
          <w:rFonts w:hint="default" w:eastAsia="仿宋_GB2312" w:cs="Times New Roman"/>
          <w:sz w:val="32"/>
          <w:szCs w:val="32"/>
          <w:highlight w:val="none"/>
          <w:lang w:val="en-US" w:eastAsia="zh-CN"/>
        </w:rPr>
        <w:t>要求，</w:t>
      </w:r>
      <w:r>
        <w:rPr>
          <w:rFonts w:hint="default" w:ascii="Times New Roman" w:hAnsi="Times New Roman" w:eastAsia="仿宋_GB2312" w:cs="Times New Roman"/>
          <w:sz w:val="32"/>
          <w:szCs w:val="32"/>
          <w:highlight w:val="none"/>
          <w:lang w:val="en-US" w:eastAsia="zh-CN"/>
        </w:rPr>
        <w:t>根据《内蒙古自治区发展和改革委员会 自治区住房和城乡建设厅 水利厅关于印发内蒙古自治区城镇供水价格管理实施细则的通知》（内发改价费字〔2023〕1327号）</w:t>
      </w:r>
      <w:r>
        <w:rPr>
          <w:rFonts w:hint="eastAsia" w:ascii="Times New Roman" w:hAnsi="Times New Roman" w:eastAsia="仿宋_GB2312" w:cs="Times New Roman"/>
          <w:sz w:val="32"/>
          <w:szCs w:val="32"/>
          <w:highlight w:val="none"/>
          <w:lang w:val="en-US" w:eastAsia="zh-CN"/>
        </w:rPr>
        <w:t>《内蒙古自治区发展改革委 住房城乡建设厅 水利厅关于进一步完善城镇供水价格管理机制的指导意见》（内发改价费字〔2025〕1215号）等规定，结合我市实际，</w:t>
      </w:r>
      <w:r>
        <w:rPr>
          <w:rFonts w:hint="eastAsia" w:eastAsia="仿宋_GB2312" w:cs="Times New Roman"/>
          <w:sz w:val="32"/>
          <w:szCs w:val="32"/>
          <w:highlight w:val="none"/>
          <w:lang w:val="en-US" w:eastAsia="zh-CN"/>
        </w:rPr>
        <w:t>调整我市居民生活用水阶梯价格方案，具体如下：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一、居民阶梯水价的实施范围及条件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eastAsia="仿宋_GB2312" w:cs="Times New Roman"/>
          <w:sz w:val="32"/>
          <w:szCs w:val="32"/>
          <w:highlight w:val="none"/>
          <w:lang w:val="en-US" w:eastAsia="zh-CN"/>
        </w:rPr>
      </w:pPr>
      <w:r>
        <w:rPr>
          <w:rFonts w:hint="eastAsia" w:eastAsia="仿宋_GB2312" w:cs="Times New Roman"/>
          <w:b/>
          <w:bCs/>
          <w:sz w:val="32"/>
          <w:szCs w:val="32"/>
          <w:highlight w:val="none"/>
          <w:lang w:val="en-US" w:eastAsia="zh-CN"/>
        </w:rPr>
        <w:t>居民阶梯水价实施的范围：</w:t>
      </w:r>
      <w:r>
        <w:rPr>
          <w:rFonts w:hint="eastAsia" w:eastAsia="仿宋_GB2312" w:cs="Times New Roman"/>
          <w:sz w:val="32"/>
          <w:szCs w:val="32"/>
          <w:highlight w:val="none"/>
          <w:lang w:val="en-US" w:eastAsia="zh-CN"/>
        </w:rPr>
        <w:t>市属供排水企业服务区域内“抄表到户”的居民用户；未实行“一户一表”的合表居民用户暂不执行阶梯式水价，按第一阶梯价格执行；不具备抄表到户条件的居民用户，暂不执行阶梯水价，待具备单独计量条件后，逐步纳入阶梯式水价范围。执行居民水价的非居民用户用水价格标准按照居民第一档和第二档阶梯平均价格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eastAsia="仿宋_GB2312" w:cs="Times New Roman"/>
          <w:sz w:val="32"/>
          <w:szCs w:val="32"/>
          <w:highlight w:val="none"/>
          <w:lang w:val="en-US" w:eastAsia="zh-CN"/>
        </w:rPr>
      </w:pPr>
      <w:r>
        <w:rPr>
          <w:rFonts w:hint="eastAsia" w:eastAsia="仿宋_GB2312" w:cs="Times New Roman"/>
          <w:b/>
          <w:bCs/>
          <w:sz w:val="32"/>
          <w:szCs w:val="32"/>
          <w:highlight w:val="none"/>
          <w:lang w:val="en-US" w:eastAsia="zh-CN"/>
        </w:rPr>
        <w:t>实施阶梯水价制度的必备条件：</w:t>
      </w:r>
      <w:r>
        <w:rPr>
          <w:rFonts w:hint="eastAsia" w:eastAsia="仿宋_GB2312" w:cs="Times New Roman"/>
          <w:sz w:val="32"/>
          <w:szCs w:val="32"/>
          <w:highlight w:val="none"/>
          <w:lang w:val="en-US" w:eastAsia="zh-CN"/>
        </w:rPr>
        <w:t>抄表到户，独立计费；一户多表的将各表水量汇总后统一以家庭为计收单位；营业收费系统统一管理。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二、居民阶梯水量及价格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（一）阶梯水量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居民用水划分三档。第一阶梯户月用水量不超过</w:t>
      </w:r>
      <w:r>
        <w:rPr>
          <w:rFonts w:hint="default" w:eastAsia="仿宋_GB2312" w:cs="Times New Roman"/>
          <w:sz w:val="32"/>
          <w:szCs w:val="32"/>
          <w:highlight w:val="none"/>
          <w:lang w:val="en-US" w:eastAsia="zh-CN"/>
        </w:rPr>
        <w:t>7.8</w:t>
      </w:r>
      <w:r>
        <w:rPr>
          <w:rFonts w:hint="eastAsia" w:eastAsia="仿宋_GB2312" w:cs="Times New Roman"/>
          <w:sz w:val="32"/>
          <w:szCs w:val="32"/>
          <w:highlight w:val="none"/>
          <w:lang w:val="en-US" w:eastAsia="zh-CN"/>
        </w:rPr>
        <w:t>立方米（含）；第二阶梯户月用水量不超过</w:t>
      </w:r>
      <w:r>
        <w:rPr>
          <w:rFonts w:hint="default" w:eastAsia="仿宋_GB2312" w:cs="Times New Roman"/>
          <w:sz w:val="32"/>
          <w:szCs w:val="32"/>
          <w:highlight w:val="none"/>
          <w:lang w:val="en-US" w:eastAsia="zh-CN"/>
        </w:rPr>
        <w:t>11.4</w:t>
      </w:r>
      <w:r>
        <w:rPr>
          <w:rFonts w:hint="eastAsia" w:eastAsia="仿宋_GB2312" w:cs="Times New Roman"/>
          <w:sz w:val="32"/>
          <w:szCs w:val="32"/>
          <w:highlight w:val="none"/>
          <w:lang w:val="en-US" w:eastAsia="zh-CN"/>
        </w:rPr>
        <w:t>立方米（含），第三阶梯户月用水量</w:t>
      </w:r>
      <w:r>
        <w:rPr>
          <w:rFonts w:hint="default" w:eastAsia="仿宋_GB2312" w:cs="Times New Roman"/>
          <w:sz w:val="32"/>
          <w:szCs w:val="32"/>
          <w:highlight w:val="none"/>
          <w:lang w:val="en-US" w:eastAsia="zh-CN"/>
        </w:rPr>
        <w:t>11.4</w:t>
      </w:r>
      <w:r>
        <w:rPr>
          <w:rFonts w:hint="eastAsia" w:eastAsia="仿宋_GB2312" w:cs="Times New Roman"/>
          <w:sz w:val="32"/>
          <w:szCs w:val="32"/>
          <w:highlight w:val="none"/>
          <w:lang w:val="en-US" w:eastAsia="zh-CN"/>
        </w:rPr>
        <w:t>立方米以上。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（二）阶梯价格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居民用水综合水价中仅基本水价实行阶梯价格，代征收的水资源税、污水处理费等不实行阶梯价格。三档阶梯价格按照现行基本水价1:1.5:3比例确定。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基本水价结算实行“迭加”的办法，即供水企业按各档水量水价分别计算后的合计水费为用户应缴基本水价，计算公式为：第一级用水量×基本水价×1+第二级用水量×基本水价×1.5+第三级用水量×基本水价×3＝居民应缴基本水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三、计量缴费周期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居民阶梯水价以居民家庭用户为单位(每个家庭按3人计算)，结合我市实际情况和季节性用水差异，以年为核定单位，本年度未超定额水量不得结转到下一年度。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四、多人口家庭用水量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 xml:space="preserve">居民家庭人口以3人为一户，超过3人的每增加一人每月可申请增加用水量2.6吨，同一人员不同用水地址不得重复申请，具体由供水企业负责落实。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sz w:val="32"/>
          <w:szCs w:val="32"/>
          <w:highlight w:val="none"/>
          <w:lang w:val="en-US" w:eastAsia="zh-CN"/>
        </w:rPr>
      </w:pPr>
    </w:p>
    <w:sectPr>
      <w:headerReference r:id="rId3" w:type="default"/>
      <w:footerReference r:id="rId4" w:type="default"/>
      <w:pgSz w:w="11906" w:h="16838"/>
      <w:pgMar w:top="1474" w:right="1610" w:bottom="1361" w:left="1695" w:header="851" w:footer="992" w:gutter="0"/>
      <w:paperSrc/>
      <w:pgNumType w:fmt="numberInDash"/>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仿宋"/>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Fonts w:ascii="仿宋" w:hAnsi="仿宋" w:eastAsia="仿宋"/>
      </w:rPr>
    </w:pPr>
    <w:r>
      <w:rPr>
        <w:rFonts w:ascii="仿宋" w:hAnsi="仿宋" w:eastAsia="仿宋"/>
        <w:sz w:val="32"/>
      </w:rPr>
      <w:fldChar w:fldCharType="begin"/>
    </w:r>
    <w:r>
      <w:rPr>
        <w:rStyle w:val="14"/>
        <w:rFonts w:ascii="仿宋" w:hAnsi="仿宋" w:eastAsia="仿宋"/>
        <w:sz w:val="32"/>
      </w:rPr>
      <w:instrText xml:space="preserve">PAGE  </w:instrText>
    </w:r>
    <w:r>
      <w:rPr>
        <w:rFonts w:ascii="仿宋" w:hAnsi="仿宋" w:eastAsia="仿宋"/>
        <w:sz w:val="32"/>
      </w:rPr>
      <w:fldChar w:fldCharType="separate"/>
    </w:r>
    <w:r>
      <w:rPr>
        <w:rStyle w:val="14"/>
        <w:rFonts w:ascii="仿宋" w:hAnsi="仿宋" w:eastAsia="仿宋"/>
        <w:sz w:val="32"/>
      </w:rPr>
      <w:t>- 2 -</w:t>
    </w:r>
    <w:r>
      <w:rPr>
        <w:rFonts w:ascii="仿宋" w:hAnsi="仿宋" w:eastAsia="仿宋"/>
        <w:sz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242"/>
    <w:rsid w:val="0006604D"/>
    <w:rsid w:val="00086660"/>
    <w:rsid w:val="00100679"/>
    <w:rsid w:val="00160685"/>
    <w:rsid w:val="001619A6"/>
    <w:rsid w:val="00191E81"/>
    <w:rsid w:val="002942F0"/>
    <w:rsid w:val="002A3A76"/>
    <w:rsid w:val="002A6D26"/>
    <w:rsid w:val="002B1728"/>
    <w:rsid w:val="002D3D5B"/>
    <w:rsid w:val="003206DB"/>
    <w:rsid w:val="003D255B"/>
    <w:rsid w:val="00420E03"/>
    <w:rsid w:val="004907D0"/>
    <w:rsid w:val="0051457E"/>
    <w:rsid w:val="00517821"/>
    <w:rsid w:val="0053629D"/>
    <w:rsid w:val="005C6A73"/>
    <w:rsid w:val="00662F86"/>
    <w:rsid w:val="00675600"/>
    <w:rsid w:val="006C1A0D"/>
    <w:rsid w:val="006C6EEB"/>
    <w:rsid w:val="007040F2"/>
    <w:rsid w:val="00763995"/>
    <w:rsid w:val="007B125D"/>
    <w:rsid w:val="00853F62"/>
    <w:rsid w:val="00864A00"/>
    <w:rsid w:val="008F3171"/>
    <w:rsid w:val="00933C69"/>
    <w:rsid w:val="009B1F51"/>
    <w:rsid w:val="009C4168"/>
    <w:rsid w:val="009E2028"/>
    <w:rsid w:val="00A56242"/>
    <w:rsid w:val="00A83C5D"/>
    <w:rsid w:val="00A97FA1"/>
    <w:rsid w:val="00B0230E"/>
    <w:rsid w:val="00B025E0"/>
    <w:rsid w:val="00B51518"/>
    <w:rsid w:val="00BC6D3C"/>
    <w:rsid w:val="00BD6B14"/>
    <w:rsid w:val="00C256EB"/>
    <w:rsid w:val="00C552DB"/>
    <w:rsid w:val="00CA09A8"/>
    <w:rsid w:val="00CF53EC"/>
    <w:rsid w:val="00D13F39"/>
    <w:rsid w:val="00D35DE0"/>
    <w:rsid w:val="00D44B57"/>
    <w:rsid w:val="00D74A12"/>
    <w:rsid w:val="00DE2ED9"/>
    <w:rsid w:val="00E172F9"/>
    <w:rsid w:val="00E62767"/>
    <w:rsid w:val="00F33BAD"/>
    <w:rsid w:val="00F4312C"/>
    <w:rsid w:val="39DF742A"/>
    <w:rsid w:val="5FFF638C"/>
    <w:rsid w:val="6ED8427B"/>
    <w:rsid w:val="75F69330"/>
    <w:rsid w:val="7676567C"/>
    <w:rsid w:val="7A4FCFBF"/>
    <w:rsid w:val="7B9D1A7B"/>
    <w:rsid w:val="7BFF0F2C"/>
    <w:rsid w:val="7DFF9147"/>
    <w:rsid w:val="7FF96BC0"/>
    <w:rsid w:val="8BFEDC79"/>
    <w:rsid w:val="97D6BCE4"/>
    <w:rsid w:val="9FFD1E20"/>
    <w:rsid w:val="BFCE8395"/>
    <w:rsid w:val="DF7D9491"/>
    <w:rsid w:val="DF7EB921"/>
    <w:rsid w:val="DFBF10BE"/>
    <w:rsid w:val="DFFB4633"/>
    <w:rsid w:val="E9D8EF1E"/>
    <w:rsid w:val="EFEFFBF4"/>
    <w:rsid w:val="F37F4864"/>
    <w:rsid w:val="F7FC6A07"/>
    <w:rsid w:val="F9FFF818"/>
    <w:rsid w:val="FAF56FF2"/>
    <w:rsid w:val="FBD65322"/>
    <w:rsid w:val="FCEFDBCF"/>
    <w:rsid w:val="FDDE2A96"/>
    <w:rsid w:val="FF638CAD"/>
    <w:rsid w:val="FF7E921A"/>
    <w:rsid w:val="FFE53E87"/>
    <w:rsid w:val="FFFED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目录 21"/>
    <w:next w:val="1"/>
    <w:semiHidden/>
    <w:qFormat/>
    <w:uiPriority w:val="99"/>
    <w:pPr>
      <w:wordWrap w:val="0"/>
      <w:jc w:val="both"/>
    </w:pPr>
    <w:rPr>
      <w:rFonts w:ascii="Times New Roman" w:hAnsi="Times New Roman" w:eastAsia="宋体" w:cs="Times New Roman"/>
      <w:sz w:val="21"/>
      <w:lang w:val="en-US" w:eastAsia="zh-CN" w:bidi="ar-SA"/>
    </w:rPr>
  </w:style>
  <w:style w:type="paragraph" w:styleId="4">
    <w:name w:val="footer"/>
    <w:basedOn w:val="1"/>
    <w:link w:val="16"/>
    <w:qFormat/>
    <w:uiPriority w:val="0"/>
    <w:pPr>
      <w:tabs>
        <w:tab w:val="center" w:pos="4153"/>
        <w:tab w:val="right" w:pos="8306"/>
      </w:tabs>
      <w:snapToGrid w:val="0"/>
      <w:jc w:val="left"/>
    </w:pPr>
    <w:rPr>
      <w:sz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rPr>
  </w:style>
  <w:style w:type="paragraph" w:styleId="6">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widowControl/>
      <w:spacing w:before="100" w:beforeAutospacing="1" w:after="100" w:afterAutospacing="1"/>
      <w:jc w:val="left"/>
    </w:pPr>
    <w:rPr>
      <w:rFonts w:ascii="ˎ̥" w:hAnsi="ˎ̥"/>
      <w:kern w:val="0"/>
      <w:sz w:val="24"/>
    </w:rPr>
  </w:style>
  <w:style w:type="paragraph" w:styleId="8">
    <w:name w:val="Title"/>
    <w:basedOn w:val="1"/>
    <w:next w:val="9"/>
    <w:qFormat/>
    <w:uiPriority w:val="10"/>
    <w:pPr>
      <w:spacing w:before="240" w:after="60"/>
      <w:jc w:val="center"/>
      <w:outlineLvl w:val="0"/>
    </w:pPr>
    <w:rPr>
      <w:rFonts w:ascii="Cambria" w:hAnsi="Cambria"/>
      <w:b/>
      <w:bCs/>
      <w:sz w:val="32"/>
      <w:szCs w:val="32"/>
    </w:rPr>
  </w:style>
  <w:style w:type="paragraph" w:customStyle="1" w:styleId="9">
    <w:name w:val="BodyTextIndent"/>
    <w:basedOn w:val="1"/>
    <w:qFormat/>
    <w:uiPriority w:val="0"/>
    <w:pPr>
      <w:ind w:left="420" w:leftChars="200"/>
    </w:pPr>
  </w:style>
  <w:style w:type="table" w:styleId="11">
    <w:name w:val="Table Grid"/>
    <w:basedOn w:val="10"/>
    <w:uiPriority w:val="59"/>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character" w:styleId="15">
    <w:name w:val="Emphasis"/>
    <w:basedOn w:val="12"/>
    <w:qFormat/>
    <w:uiPriority w:val="20"/>
    <w:rPr>
      <w:i/>
    </w:rPr>
  </w:style>
  <w:style w:type="character" w:customStyle="1" w:styleId="16">
    <w:name w:val="页脚 Char"/>
    <w:basedOn w:val="12"/>
    <w:link w:val="4"/>
    <w:qFormat/>
    <w:uiPriority w:val="0"/>
    <w:rPr>
      <w:rFonts w:ascii="Times New Roman" w:hAnsi="Times New Roman" w:eastAsia="宋体" w:cs="Times New Roman"/>
      <w:sz w:val="18"/>
      <w:szCs w:val="20"/>
    </w:rPr>
  </w:style>
  <w:style w:type="character" w:customStyle="1" w:styleId="17">
    <w:name w:val="页眉 Char"/>
    <w:basedOn w:val="12"/>
    <w:link w:val="5"/>
    <w:qFormat/>
    <w:uiPriority w:val="0"/>
    <w:rPr>
      <w:rFonts w:ascii="Times New Roman" w:hAnsi="Times New Roman" w:eastAsia="宋体" w:cs="Times New Roman"/>
      <w:sz w:val="18"/>
      <w:szCs w:val="20"/>
    </w:rPr>
  </w:style>
  <w:style w:type="paragraph" w:customStyle="1" w:styleId="18">
    <w:name w:val="Default"/>
    <w:next w:val="1"/>
    <w:qFormat/>
    <w:uiPriority w:val="0"/>
    <w:pPr>
      <w:autoSpaceDE w:val="0"/>
      <w:autoSpaceDN w:val="0"/>
    </w:pPr>
    <w:rPr>
      <w:rFonts w:ascii="Times New Roman" w:hAnsi="Times New Roman" w:eastAsia="宋体" w:cs="Times New Roman"/>
      <w:color w:val="000000"/>
      <w:sz w:val="24"/>
      <w:szCs w:val="24"/>
      <w:lang w:val="en-US" w:eastAsia="zh-CN" w:bidi="ar-SA"/>
    </w:rPr>
  </w:style>
  <w:style w:type="paragraph" w:customStyle="1" w:styleId="19">
    <w:name w:val="0"/>
    <w:basedOn w:val="1"/>
    <w:qFormat/>
    <w:uiPriority w:val="0"/>
    <w:pPr>
      <w:snapToGrid w:val="0"/>
    </w:pPr>
    <w:rPr>
      <w:rFonts w:hint="eastAsia"/>
    </w:rPr>
  </w:style>
  <w:style w:type="paragraph" w:styleId="20">
    <w:name w:val="List Paragraph"/>
    <w:basedOn w:val="1"/>
    <w:qFormat/>
    <w:uiPriority w:val="34"/>
    <w:pPr>
      <w:ind w:firstLine="420" w:firstLineChars="200"/>
    </w:p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54</Words>
  <Characters>308</Characters>
  <Lines>2</Lines>
  <Paragraphs>1</Paragraphs>
  <TotalTime>9.33333333333333</TotalTime>
  <ScaleCrop>false</ScaleCrop>
  <LinksUpToDate>false</LinksUpToDate>
  <CharactersWithSpaces>361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2017-08-05T18:04:00Z</dcterms:created>
  <dc:creator>user</dc:creator>
  <cp:lastModifiedBy>演示人</cp:lastModifiedBy>
  <cp:lastPrinted>2025-11-28T01:21:04Z</cp:lastPrinted>
  <dcterms:modified xsi:type="dcterms:W3CDTF">2025-11-28T09:39:39Z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383EBB9B1E82C75294F9226724E40A1A</vt:lpwstr>
  </property>
</Properties>
</file>