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3381">
      <w:pPr>
        <w:keepNext w:val="0"/>
        <w:keepLines w:val="0"/>
        <w:pageBreakBefore w:val="0"/>
        <w:widowControl/>
        <w:kinsoku/>
        <w:wordWrap/>
        <w:overflowPunct/>
        <w:topLinePunct w:val="0"/>
        <w:autoSpaceDE/>
        <w:autoSpaceDN/>
        <w:bidi w:val="0"/>
        <w:adjustRightInd w:val="0"/>
        <w:snapToGrid w:val="0"/>
        <w:spacing w:line="600" w:lineRule="exact"/>
        <w:ind w:right="0"/>
        <w:jc w:val="center"/>
        <w:textAlignment w:val="baseline"/>
        <w:rPr>
          <w:rFonts w:hint="default" w:ascii="Nimbus Roman No9 L" w:hAnsi="Nimbus Roman No9 L" w:eastAsia="方正小标宋简体" w:cs="Nimbus Roman No9 L"/>
          <w:b w:val="0"/>
          <w:bCs w:val="0"/>
          <w:sz w:val="44"/>
          <w:szCs w:val="44"/>
        </w:rPr>
      </w:pPr>
      <w:r>
        <w:rPr>
          <w:rFonts w:hint="default" w:ascii="Nimbus Roman No9 L" w:hAnsi="Nimbus Roman No9 L" w:eastAsia="方正小标宋简体" w:cs="Nimbus Roman No9 L"/>
          <w:b w:val="0"/>
          <w:bCs w:val="0"/>
          <w:spacing w:val="9"/>
          <w:sz w:val="44"/>
          <w:szCs w:val="44"/>
          <w:lang w:eastAsia="zh-CN"/>
        </w:rPr>
        <w:t>乌海市</w:t>
      </w:r>
      <w:r>
        <w:rPr>
          <w:rFonts w:hint="default" w:ascii="Nimbus Roman No9 L" w:hAnsi="Nimbus Roman No9 L" w:eastAsia="方正小标宋简体" w:cs="Nimbus Roman No9 L"/>
          <w:b w:val="0"/>
          <w:bCs w:val="0"/>
          <w:spacing w:val="9"/>
          <w:sz w:val="44"/>
          <w:szCs w:val="44"/>
        </w:rPr>
        <w:t>落实固体废物</w:t>
      </w:r>
      <w:r>
        <w:rPr>
          <w:rFonts w:hint="default" w:ascii="Nimbus Roman No9 L" w:hAnsi="Nimbus Roman No9 L" w:eastAsia="方正小标宋简体" w:cs="Nimbus Roman No9 L"/>
          <w:b w:val="0"/>
          <w:bCs w:val="0"/>
          <w:spacing w:val="10"/>
          <w:sz w:val="44"/>
          <w:szCs w:val="44"/>
        </w:rPr>
        <w:t>综合治理行动实施方案</w:t>
      </w:r>
    </w:p>
    <w:p w14:paraId="5072DC88">
      <w:pPr>
        <w:keepNext w:val="0"/>
        <w:keepLines w:val="0"/>
        <w:pageBreakBefore w:val="0"/>
        <w:widowControl w:val="0"/>
        <w:kinsoku/>
        <w:wordWrap/>
        <w:overflowPunct/>
        <w:topLinePunct/>
        <w:autoSpaceDE w:val="0"/>
        <w:autoSpaceDN/>
        <w:bidi w:val="0"/>
        <w:adjustRightInd w:val="0"/>
        <w:snapToGrid w:val="0"/>
        <w:spacing w:line="600" w:lineRule="exact"/>
        <w:ind w:left="0" w:leftChars="0" w:right="0" w:rightChars="0" w:firstLine="0" w:firstLineChars="0"/>
        <w:jc w:val="center"/>
        <w:textAlignment w:val="baseline"/>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（征求意见稿</w:t>
      </w:r>
      <w:bookmarkStart w:id="0" w:name="_GoBack"/>
      <w:bookmarkEnd w:id="0"/>
      <w:r>
        <w:rPr>
          <w:rFonts w:hint="eastAsia" w:ascii="楷体" w:hAnsi="楷体" w:eastAsia="楷体" w:cs="楷体"/>
          <w:sz w:val="32"/>
          <w:szCs w:val="32"/>
          <w:lang w:val="en-US" w:eastAsia="zh-CN"/>
        </w:rPr>
        <w:t>）</w:t>
      </w:r>
    </w:p>
    <w:p w14:paraId="131B8641">
      <w:pPr>
        <w:keepNext w:val="0"/>
        <w:keepLines w:val="0"/>
        <w:pageBreakBefore w:val="0"/>
        <w:widowControl w:val="0"/>
        <w:kinsoku/>
        <w:wordWrap/>
        <w:overflowPunct/>
        <w:topLinePunct/>
        <w:autoSpaceDE w:val="0"/>
        <w:autoSpaceDN/>
        <w:bidi w:val="0"/>
        <w:adjustRightInd w:val="0"/>
        <w:snapToGrid w:val="0"/>
        <w:spacing w:line="600" w:lineRule="exact"/>
        <w:ind w:firstLine="640" w:firstLineChars="200"/>
        <w:jc w:val="both"/>
        <w:textAlignment w:val="baseline"/>
        <w:rPr>
          <w:rFonts w:hint="default" w:ascii="Nimbus Roman No9 L" w:hAnsi="Nimbus Roman No9 L" w:eastAsia="仿宋_GB2312" w:cs="Nimbus Roman No9 L"/>
          <w:sz w:val="32"/>
          <w:szCs w:val="32"/>
        </w:rPr>
      </w:pPr>
    </w:p>
    <w:p w14:paraId="5171046A">
      <w:pPr>
        <w:keepNext w:val="0"/>
        <w:keepLines w:val="0"/>
        <w:pageBreakBefore w:val="0"/>
        <w:widowControl w:val="0"/>
        <w:kinsoku/>
        <w:wordWrap/>
        <w:overflowPunct/>
        <w:topLinePunct/>
        <w:autoSpaceDE w:val="0"/>
        <w:autoSpaceDN/>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一、总体要求</w:t>
      </w:r>
    </w:p>
    <w:p w14:paraId="476F2C41">
      <w:pPr>
        <w:keepNext w:val="0"/>
        <w:keepLines w:val="0"/>
        <w:pageBreakBefore w:val="0"/>
        <w:widowControl w:val="0"/>
        <w:kinsoku/>
        <w:wordWrap/>
        <w:overflowPunct/>
        <w:topLinePunct/>
        <w:autoSpaceDE w:val="0"/>
        <w:autoSpaceDN/>
        <w:bidi w:val="0"/>
        <w:adjustRightInd w:val="0"/>
        <w:snapToGrid w:val="0"/>
        <w:spacing w:line="600" w:lineRule="exact"/>
        <w:ind w:firstLine="640" w:firstLineChars="200"/>
        <w:jc w:val="both"/>
        <w:textAlignment w:val="baseline"/>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坚持以习近平新时代中国特色社会主义思想为指导，深入贯彻党的二十大和二十届历次全会精神，紧扣自治区党委“1571”工作部署，完整准确全面贯彻新发展理念，遵循减量化、资源化、无害化原则，坚持系统推进与重点攻坚，聚焦重点地区、重点领域和突出问题</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深入开展专项整治行动，实施闭环管理，优先治理与群众生活、</w:t>
      </w:r>
      <w:r>
        <w:rPr>
          <w:rFonts w:hint="default" w:ascii="Nimbus Roman No9 L" w:hAnsi="Nimbus Roman No9 L" w:eastAsia="仿宋_GB2312" w:cs="Nimbus Roman No9 L"/>
          <w:sz w:val="32"/>
          <w:szCs w:val="32"/>
          <w:lang w:eastAsia="zh-CN"/>
        </w:rPr>
        <w:t>企业</w:t>
      </w:r>
      <w:r>
        <w:rPr>
          <w:rFonts w:hint="default" w:ascii="Nimbus Roman No9 L" w:hAnsi="Nimbus Roman No9 L" w:eastAsia="仿宋_GB2312" w:cs="Nimbus Roman No9 L"/>
          <w:sz w:val="32"/>
          <w:szCs w:val="32"/>
        </w:rPr>
        <w:t>安全生产密切相关的固体废物，健全长效机制，规范各类固体废物环境管理，加快构建源头减量、过程管控、末端利用和全链条无害化管理的固体废物综合治理体系，推动</w:t>
      </w:r>
      <w:r>
        <w:rPr>
          <w:rFonts w:hint="default" w:ascii="Nimbus Roman No9 L" w:hAnsi="Nimbus Roman No9 L" w:eastAsia="仿宋_GB2312" w:cs="Nimbus Roman No9 L"/>
          <w:sz w:val="32"/>
          <w:szCs w:val="32"/>
          <w:lang w:eastAsia="zh-CN"/>
        </w:rPr>
        <w:t>全市</w:t>
      </w:r>
      <w:r>
        <w:rPr>
          <w:rFonts w:hint="default" w:ascii="Nimbus Roman No9 L" w:hAnsi="Nimbus Roman No9 L" w:eastAsia="仿宋_GB2312" w:cs="Nimbus Roman No9 L"/>
          <w:sz w:val="32"/>
          <w:szCs w:val="32"/>
        </w:rPr>
        <w:t>绿色高质量发展。</w:t>
      </w:r>
    </w:p>
    <w:p w14:paraId="481A396C">
      <w:pPr>
        <w:keepNext w:val="0"/>
        <w:keepLines w:val="0"/>
        <w:pageBreakBefore w:val="0"/>
        <w:widowControl w:val="0"/>
        <w:kinsoku/>
        <w:wordWrap/>
        <w:overflowPunct/>
        <w:topLinePunct/>
        <w:autoSpaceDE w:val="0"/>
        <w:autoSpaceDN/>
        <w:bidi w:val="0"/>
        <w:adjustRightInd w:val="0"/>
        <w:snapToGrid w:val="0"/>
        <w:spacing w:line="600" w:lineRule="exact"/>
        <w:ind w:firstLine="640" w:firstLineChars="200"/>
        <w:jc w:val="both"/>
        <w:textAlignment w:val="baseline"/>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rPr>
        <w:t>到2030年，</w:t>
      </w:r>
      <w:r>
        <w:rPr>
          <w:rFonts w:hint="default" w:ascii="Nimbus Roman No9 L" w:hAnsi="Nimbus Roman No9 L" w:eastAsia="仿宋_GB2312" w:cs="Nimbus Roman No9 L"/>
          <w:sz w:val="32"/>
          <w:szCs w:val="32"/>
          <w:lang w:eastAsia="zh-CN"/>
        </w:rPr>
        <w:t>全市</w:t>
      </w:r>
      <w:r>
        <w:rPr>
          <w:rFonts w:hint="default" w:ascii="Nimbus Roman No9 L" w:hAnsi="Nimbus Roman No9 L" w:eastAsia="仿宋_GB2312" w:cs="Nimbus Roman No9 L"/>
          <w:sz w:val="32"/>
          <w:szCs w:val="32"/>
        </w:rPr>
        <w:t>重点领域固体废物</w:t>
      </w:r>
      <w:r>
        <w:rPr>
          <w:rFonts w:hint="eastAsia" w:ascii="Nimbus Roman No9 L" w:hAnsi="Nimbus Roman No9 L" w:eastAsia="仿宋_GB2312" w:cs="Nimbus Roman No9 L"/>
          <w:sz w:val="32"/>
          <w:szCs w:val="32"/>
          <w:lang w:eastAsia="zh-CN"/>
        </w:rPr>
        <w:t>专项</w:t>
      </w:r>
      <w:r>
        <w:rPr>
          <w:rFonts w:hint="default" w:ascii="Nimbus Roman No9 L" w:hAnsi="Nimbus Roman No9 L" w:eastAsia="仿宋_GB2312" w:cs="Nimbus Roman No9 L"/>
          <w:sz w:val="32"/>
          <w:szCs w:val="32"/>
        </w:rPr>
        <w:t>整治将取得明显成效。粉煤灰、煤矸石等历史遗留堆存实现系统管控，各类非法倾倒处置行为</w:t>
      </w:r>
      <w:r>
        <w:rPr>
          <w:rFonts w:hint="eastAsia" w:ascii="Nimbus Roman No9 L" w:hAnsi="Nimbus Roman No9 L" w:eastAsia="仿宋_GB2312" w:cs="Nimbus Roman No9 L"/>
          <w:sz w:val="32"/>
          <w:szCs w:val="32"/>
          <w:lang w:eastAsia="zh-CN"/>
        </w:rPr>
        <w:t>得到</w:t>
      </w:r>
      <w:r>
        <w:rPr>
          <w:rFonts w:hint="default" w:ascii="Nimbus Roman No9 L" w:hAnsi="Nimbus Roman No9 L" w:eastAsia="仿宋_GB2312" w:cs="Nimbus Roman No9 L"/>
          <w:sz w:val="32"/>
          <w:szCs w:val="32"/>
        </w:rPr>
        <w:t>全面遏制，环境风险得到精准管控，</w:t>
      </w:r>
      <w:r>
        <w:rPr>
          <w:rFonts w:hint="default" w:ascii="Nimbus Roman No9 L" w:hAnsi="Nimbus Roman No9 L" w:eastAsia="仿宋_GB2312" w:cs="Nimbus Roman No9 L"/>
          <w:sz w:val="32"/>
          <w:szCs w:val="32"/>
          <w:lang w:eastAsia="zh-CN"/>
        </w:rPr>
        <w:t>全市</w:t>
      </w:r>
      <w:r>
        <w:rPr>
          <w:rFonts w:hint="default" w:ascii="Nimbus Roman No9 L" w:hAnsi="Nimbus Roman No9 L" w:eastAsia="仿宋_GB2312" w:cs="Nimbus Roman No9 L"/>
          <w:sz w:val="32"/>
          <w:szCs w:val="32"/>
        </w:rPr>
        <w:t>固体废物综合治理现代化水平整体跃升。</w:t>
      </w:r>
      <w:r>
        <w:rPr>
          <w:rFonts w:hint="default" w:ascii="Nimbus Roman No9 L" w:hAnsi="Nimbus Roman No9 L" w:eastAsia="仿宋_GB2312" w:cs="Nimbus Roman No9 L"/>
          <w:sz w:val="32"/>
          <w:szCs w:val="32"/>
          <w:lang w:eastAsia="zh-CN"/>
        </w:rPr>
        <w:t>秸秆综合利用率保持在</w:t>
      </w:r>
      <w:r>
        <w:rPr>
          <w:rFonts w:hint="default" w:ascii="Nimbus Roman No9 L" w:hAnsi="Nimbus Roman No9 L" w:eastAsia="仿宋_GB2312" w:cs="Nimbus Roman No9 L"/>
          <w:sz w:val="32"/>
          <w:szCs w:val="32"/>
          <w:highlight w:val="none"/>
          <w:lang w:val="en-US" w:eastAsia="zh-CN"/>
        </w:rPr>
        <w:t>9</w:t>
      </w:r>
      <w:r>
        <w:rPr>
          <w:rFonts w:hint="eastAsia" w:ascii="Nimbus Roman No9 L" w:hAnsi="Nimbus Roman No9 L" w:eastAsia="仿宋_GB2312" w:cs="Nimbus Roman No9 L"/>
          <w:sz w:val="32"/>
          <w:szCs w:val="32"/>
          <w:highlight w:val="none"/>
          <w:lang w:val="en-US" w:eastAsia="zh-CN"/>
        </w:rPr>
        <w:t>3</w:t>
      </w:r>
      <w:r>
        <w:rPr>
          <w:rFonts w:hint="default" w:ascii="Nimbus Roman No9 L" w:hAnsi="Nimbus Roman No9 L" w:eastAsia="仿宋_GB2312" w:cs="Nimbus Roman No9 L"/>
          <w:sz w:val="32"/>
          <w:szCs w:val="32"/>
          <w:highlight w:val="none"/>
          <w:lang w:val="en-US" w:eastAsia="zh-CN"/>
        </w:rPr>
        <w:t>%以上</w:t>
      </w:r>
      <w:r>
        <w:rPr>
          <w:rFonts w:hint="default" w:ascii="Nimbus Roman No9 L" w:hAnsi="Nimbus Roman No9 L" w:eastAsia="仿宋_GB2312" w:cs="Nimbus Roman No9 L"/>
          <w:sz w:val="32"/>
          <w:szCs w:val="32"/>
          <w:highlight w:val="none"/>
          <w:lang w:eastAsia="zh-CN"/>
        </w:rPr>
        <w:t>，完成自治区下达</w:t>
      </w:r>
      <w:r>
        <w:rPr>
          <w:rFonts w:hint="eastAsia" w:ascii="Nimbus Roman No9 L" w:hAnsi="Nimbus Roman No9 L" w:eastAsia="仿宋_GB2312" w:cs="Nimbus Roman No9 L"/>
          <w:sz w:val="32"/>
          <w:szCs w:val="32"/>
          <w:highlight w:val="none"/>
          <w:lang w:eastAsia="zh-CN"/>
        </w:rPr>
        <w:t>的</w:t>
      </w:r>
      <w:r>
        <w:rPr>
          <w:rFonts w:hint="default" w:ascii="Nimbus Roman No9 L" w:hAnsi="Nimbus Roman No9 L" w:eastAsia="仿宋_GB2312" w:cs="Nimbus Roman No9 L"/>
          <w:sz w:val="32"/>
          <w:szCs w:val="32"/>
          <w:highlight w:val="none"/>
          <w:lang w:eastAsia="zh-CN"/>
        </w:rPr>
        <w:t>年度任务；建筑垃圾</w:t>
      </w:r>
      <w:r>
        <w:rPr>
          <w:rFonts w:hint="default" w:ascii="Nimbus Roman No9 L" w:hAnsi="Nimbus Roman No9 L" w:eastAsia="仿宋_GB2312" w:cs="Nimbus Roman No9 L"/>
          <w:sz w:val="32"/>
          <w:szCs w:val="32"/>
          <w:highlight w:val="none"/>
        </w:rPr>
        <w:t>资源化利用率达到</w:t>
      </w:r>
      <w:r>
        <w:rPr>
          <w:rFonts w:hint="default" w:ascii="Nimbus Roman No9 L" w:hAnsi="Nimbus Roman No9 L" w:eastAsia="仿宋_GB2312" w:cs="Nimbus Roman No9 L"/>
          <w:sz w:val="32"/>
          <w:szCs w:val="32"/>
          <w:highlight w:val="none"/>
          <w:lang w:val="en-US" w:eastAsia="zh-CN"/>
        </w:rPr>
        <w:t>60</w:t>
      </w:r>
      <w:r>
        <w:rPr>
          <w:rFonts w:hint="default" w:ascii="Nimbus Roman No9 L" w:hAnsi="Nimbus Roman No9 L" w:eastAsia="仿宋_GB2312" w:cs="Nimbus Roman No9 L"/>
          <w:sz w:val="32"/>
          <w:szCs w:val="32"/>
          <w:highlight w:val="none"/>
        </w:rPr>
        <w:t>%</w:t>
      </w:r>
      <w:r>
        <w:rPr>
          <w:rFonts w:hint="default" w:ascii="Nimbus Roman No9 L" w:hAnsi="Nimbus Roman No9 L" w:eastAsia="仿宋_GB2312" w:cs="Nimbus Roman No9 L"/>
          <w:sz w:val="32"/>
          <w:szCs w:val="32"/>
          <w:highlight w:val="none"/>
          <w:lang w:eastAsia="zh-CN"/>
        </w:rPr>
        <w:t>；全市大宗工业固废（煤矸石、粉煤灰）</w:t>
      </w:r>
      <w:r>
        <w:rPr>
          <w:rFonts w:hint="default" w:ascii="Nimbus Roman No9 L" w:hAnsi="Nimbus Roman No9 L" w:eastAsia="仿宋_GB2312" w:cs="Nimbus Roman No9 L"/>
          <w:sz w:val="32"/>
          <w:szCs w:val="32"/>
          <w:highlight w:val="none"/>
          <w:lang w:val="en-US" w:eastAsia="zh-CN"/>
        </w:rPr>
        <w:t>综合利用率</w:t>
      </w:r>
      <w:r>
        <w:rPr>
          <w:rFonts w:hint="eastAsia" w:ascii="Nimbus Roman No9 L" w:hAnsi="Nimbus Roman No9 L" w:eastAsia="仿宋_GB2312" w:cs="Nimbus Roman No9 L"/>
          <w:sz w:val="32"/>
          <w:szCs w:val="32"/>
          <w:highlight w:val="none"/>
          <w:lang w:val="en-US" w:eastAsia="zh-CN"/>
        </w:rPr>
        <w:t>保持在65</w:t>
      </w:r>
      <w:r>
        <w:rPr>
          <w:rFonts w:hint="default" w:ascii="Nimbus Roman No9 L" w:hAnsi="Nimbus Roman No9 L" w:eastAsia="仿宋_GB2312" w:cs="Nimbus Roman No9 L"/>
          <w:sz w:val="32"/>
          <w:szCs w:val="32"/>
          <w:highlight w:val="none"/>
          <w:lang w:val="en-US" w:eastAsia="zh-CN"/>
        </w:rPr>
        <w:t>%</w:t>
      </w:r>
      <w:r>
        <w:rPr>
          <w:rFonts w:hint="eastAsia" w:ascii="Nimbus Roman No9 L" w:hAnsi="Nimbus Roman No9 L" w:eastAsia="仿宋_GB2312" w:cs="Nimbus Roman No9 L"/>
          <w:sz w:val="32"/>
          <w:szCs w:val="32"/>
          <w:highlight w:val="none"/>
          <w:lang w:val="en-US" w:eastAsia="zh-CN"/>
        </w:rPr>
        <w:t>以上（含矿坑回填）</w:t>
      </w:r>
      <w:r>
        <w:rPr>
          <w:rFonts w:hint="eastAsia" w:ascii="Nimbus Roman No9 L" w:hAnsi="Nimbus Roman No9 L" w:eastAsia="仿宋_GB2312" w:cs="Nimbus Roman No9 L"/>
          <w:sz w:val="32"/>
          <w:szCs w:val="32"/>
          <w:lang w:val="en-US" w:eastAsia="zh-CN"/>
        </w:rPr>
        <w:t>；</w:t>
      </w:r>
      <w:r>
        <w:rPr>
          <w:rFonts w:hint="default" w:ascii="Nimbus Roman No9 L" w:hAnsi="Nimbus Roman No9 L" w:eastAsia="仿宋_GB2312" w:cs="Nimbus Roman No9 L"/>
          <w:sz w:val="32"/>
          <w:szCs w:val="32"/>
          <w:lang w:val="en-US" w:eastAsia="zh-CN"/>
        </w:rPr>
        <w:t>废</w:t>
      </w:r>
      <w:r>
        <w:rPr>
          <w:rFonts w:hint="eastAsia" w:ascii="Nimbus Roman No9 L" w:hAnsi="Nimbus Roman No9 L" w:eastAsia="仿宋_GB2312" w:cs="Nimbus Roman No9 L"/>
          <w:sz w:val="32"/>
          <w:szCs w:val="32"/>
          <w:lang w:val="en-US" w:eastAsia="zh-CN"/>
        </w:rPr>
        <w:t>弃</w:t>
      </w:r>
      <w:r>
        <w:rPr>
          <w:rFonts w:hint="default" w:ascii="Nimbus Roman No9 L" w:hAnsi="Nimbus Roman No9 L" w:eastAsia="仿宋_GB2312" w:cs="Nimbus Roman No9 L"/>
          <w:sz w:val="32"/>
          <w:szCs w:val="32"/>
          <w:lang w:val="en-US" w:eastAsia="zh-CN"/>
        </w:rPr>
        <w:t>物循环利用体系进一步健全</w:t>
      </w:r>
      <w:r>
        <w:rPr>
          <w:rFonts w:hint="eastAsia" w:ascii="Nimbus Roman No9 L" w:hAnsi="Nimbus Roman No9 L" w:eastAsia="仿宋_GB2312" w:cs="Nimbus Roman No9 L"/>
          <w:sz w:val="32"/>
          <w:szCs w:val="32"/>
          <w:lang w:val="en-US" w:eastAsia="zh-CN"/>
        </w:rPr>
        <w:t>，</w:t>
      </w:r>
      <w:r>
        <w:rPr>
          <w:rFonts w:hint="default" w:ascii="Nimbus Roman No9 L" w:hAnsi="Nimbus Roman No9 L" w:eastAsia="仿宋_GB2312" w:cs="Nimbus Roman No9 L"/>
          <w:sz w:val="32"/>
          <w:szCs w:val="32"/>
          <w:lang w:val="en-US" w:eastAsia="zh-CN"/>
        </w:rPr>
        <w:t>再生钢铁、再生塑料等领域再生材料替代比例稳步提升。</w:t>
      </w:r>
    </w:p>
    <w:p w14:paraId="14CE5B2E">
      <w:pPr>
        <w:keepNext w:val="0"/>
        <w:keepLines w:val="0"/>
        <w:pageBreakBefore w:val="0"/>
        <w:widowControl w:val="0"/>
        <w:kinsoku/>
        <w:wordWrap/>
        <w:overflowPunct/>
        <w:topLinePunct/>
        <w:autoSpaceDE w:val="0"/>
        <w:autoSpaceDN/>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二、推动源头管控和减量</w:t>
      </w:r>
    </w:p>
    <w:p w14:paraId="7D45245C">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eastAsia" w:ascii="楷体" w:hAnsi="楷体" w:eastAsia="楷体" w:cs="楷体"/>
          <w:b w:val="0"/>
          <w:bCs w:val="0"/>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狠抓工业固体废物源头减量。</w:t>
      </w:r>
      <w:r>
        <w:rPr>
          <w:rFonts w:hint="default" w:ascii="Nimbus Roman No9 L" w:hAnsi="Nimbus Roman No9 L" w:eastAsia="仿宋_GB2312" w:cs="Nimbus Roman No9 L"/>
          <w:sz w:val="32"/>
          <w:szCs w:val="32"/>
        </w:rPr>
        <w:t>严格执行国家产业、环保、节能等政策，</w:t>
      </w:r>
      <w:r>
        <w:rPr>
          <w:rFonts w:hint="eastAsia" w:ascii="Nimbus Roman No9 L" w:hAnsi="Nimbus Roman No9 L" w:eastAsia="仿宋_GB2312" w:cs="Nimbus Roman No9 L"/>
          <w:sz w:val="32"/>
          <w:szCs w:val="32"/>
          <w:lang w:eastAsia="zh-CN"/>
        </w:rPr>
        <w:t>按照</w:t>
      </w:r>
      <w:r>
        <w:rPr>
          <w:rFonts w:hint="default" w:ascii="Nimbus Roman No9 L" w:hAnsi="Nimbus Roman No9 L" w:eastAsia="仿宋_GB2312" w:cs="Nimbus Roman No9 L"/>
          <w:sz w:val="32"/>
          <w:szCs w:val="32"/>
        </w:rPr>
        <w:t>《产业结构调整指导目录</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val="en-US" w:eastAsia="zh-CN"/>
        </w:rPr>
        <w:t>2024年</w:t>
      </w:r>
      <w:r>
        <w:rPr>
          <w:rFonts w:hint="eastAsia" w:ascii="Nimbus Roman No9 L" w:hAnsi="Nimbus Roman No9 L" w:eastAsia="仿宋_GB2312" w:cs="Nimbus Roman No9 L"/>
          <w:sz w:val="32"/>
          <w:szCs w:val="32"/>
          <w:lang w:val="en-US" w:eastAsia="zh-CN"/>
        </w:rPr>
        <w:t>本</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》要求，坚决淘汰落后产能以及工艺技术和设备。加强工业园区规划环评及入园项目环评管理，严格园区环境准入，督促产</w:t>
      </w:r>
      <w:r>
        <w:rPr>
          <w:rFonts w:hint="default" w:ascii="Nimbus Roman No9 L" w:hAnsi="Nimbus Roman No9 L" w:eastAsia="仿宋_GB2312" w:cs="Nimbus Roman No9 L"/>
          <w:sz w:val="32"/>
          <w:szCs w:val="32"/>
          <w:highlight w:val="none"/>
        </w:rPr>
        <w:t>废企业落实固体废物污染防治措施。鼓励企业推行绿色设计，采用先进工艺技术和装备，推进</w:t>
      </w:r>
      <w:r>
        <w:rPr>
          <w:rFonts w:hint="eastAsia" w:ascii="Nimbus Roman No9 L" w:hAnsi="Nimbus Roman No9 L" w:eastAsia="仿宋_GB2312" w:cs="Nimbus Roman No9 L"/>
          <w:sz w:val="32"/>
          <w:szCs w:val="32"/>
          <w:highlight w:val="none"/>
          <w:lang w:eastAsia="zh-CN"/>
        </w:rPr>
        <w:t>“</w:t>
      </w:r>
      <w:r>
        <w:rPr>
          <w:rFonts w:hint="default" w:ascii="Nimbus Roman No9 L" w:hAnsi="Nimbus Roman No9 L" w:eastAsia="仿宋_GB2312" w:cs="Nimbus Roman No9 L"/>
          <w:sz w:val="32"/>
          <w:szCs w:val="32"/>
          <w:highlight w:val="none"/>
        </w:rPr>
        <w:t>绿色工厂</w:t>
      </w:r>
      <w:r>
        <w:rPr>
          <w:rFonts w:hint="eastAsia" w:ascii="Nimbus Roman No9 L" w:hAnsi="Nimbus Roman No9 L" w:eastAsia="仿宋_GB2312" w:cs="Nimbus Roman No9 L"/>
          <w:sz w:val="32"/>
          <w:szCs w:val="32"/>
          <w:highlight w:val="none"/>
          <w:lang w:eastAsia="zh-CN"/>
        </w:rPr>
        <w:t>”“</w:t>
      </w:r>
      <w:r>
        <w:rPr>
          <w:rFonts w:hint="eastAsia" w:ascii="Nimbus Roman No9 L" w:hAnsi="Nimbus Roman No9 L" w:eastAsia="仿宋_GB2312" w:cs="Nimbus Roman No9 L"/>
          <w:sz w:val="32"/>
          <w:szCs w:val="32"/>
          <w:highlight w:val="none"/>
          <w:lang w:val="en-US" w:eastAsia="zh-CN"/>
        </w:rPr>
        <w:t>绿色</w:t>
      </w:r>
      <w:r>
        <w:rPr>
          <w:rFonts w:hint="default" w:ascii="Nimbus Roman No9 L" w:hAnsi="Nimbus Roman No9 L" w:eastAsia="仿宋_GB2312" w:cs="Nimbus Roman No9 L"/>
          <w:sz w:val="32"/>
          <w:szCs w:val="32"/>
          <w:highlight w:val="none"/>
        </w:rPr>
        <w:t>园区</w:t>
      </w:r>
      <w:r>
        <w:rPr>
          <w:rFonts w:hint="eastAsia" w:ascii="Nimbus Roman No9 L" w:hAnsi="Nimbus Roman No9 L" w:eastAsia="仿宋_GB2312" w:cs="Nimbus Roman No9 L"/>
          <w:sz w:val="32"/>
          <w:szCs w:val="32"/>
          <w:highlight w:val="none"/>
          <w:lang w:eastAsia="zh-CN"/>
        </w:rPr>
        <w:t>”“</w:t>
      </w:r>
      <w:r>
        <w:rPr>
          <w:rFonts w:hint="default" w:ascii="Nimbus Roman No9 L" w:hAnsi="Nimbus Roman No9 L" w:eastAsia="仿宋_GB2312" w:cs="Nimbus Roman No9 L"/>
          <w:sz w:val="32"/>
          <w:szCs w:val="32"/>
          <w:highlight w:val="none"/>
        </w:rPr>
        <w:t>无废企业</w:t>
      </w:r>
      <w:r>
        <w:rPr>
          <w:rFonts w:hint="eastAsia" w:ascii="Nimbus Roman No9 L" w:hAnsi="Nimbus Roman No9 L" w:eastAsia="仿宋_GB2312" w:cs="Nimbus Roman No9 L"/>
          <w:sz w:val="32"/>
          <w:szCs w:val="32"/>
          <w:highlight w:val="none"/>
          <w:lang w:eastAsia="zh-CN"/>
        </w:rPr>
        <w:t>”“</w:t>
      </w:r>
      <w:r>
        <w:rPr>
          <w:rFonts w:hint="default" w:ascii="Nimbus Roman No9 L" w:hAnsi="Nimbus Roman No9 L" w:eastAsia="仿宋_GB2312" w:cs="Nimbus Roman No9 L"/>
          <w:sz w:val="32"/>
          <w:szCs w:val="32"/>
          <w:highlight w:val="none"/>
        </w:rPr>
        <w:t>无废园区</w:t>
      </w:r>
      <w:r>
        <w:rPr>
          <w:rFonts w:hint="eastAsia" w:ascii="Nimbus Roman No9 L" w:hAnsi="Nimbus Roman No9 L" w:eastAsia="仿宋_GB2312" w:cs="Nimbus Roman No9 L"/>
          <w:sz w:val="32"/>
          <w:szCs w:val="32"/>
          <w:highlight w:val="none"/>
          <w:lang w:eastAsia="zh-CN"/>
        </w:rPr>
        <w:t>”</w:t>
      </w:r>
      <w:r>
        <w:rPr>
          <w:rFonts w:hint="default" w:ascii="Nimbus Roman No9 L" w:hAnsi="Nimbus Roman No9 L" w:eastAsia="仿宋_GB2312" w:cs="Nimbus Roman No9 L"/>
          <w:sz w:val="32"/>
          <w:szCs w:val="32"/>
          <w:highlight w:val="none"/>
        </w:rPr>
        <w:t>建设，推动工业固体废物源头减量。</w:t>
      </w:r>
      <w:r>
        <w:rPr>
          <w:rFonts w:hint="default" w:ascii="Nimbus Roman No9 L" w:hAnsi="Nimbus Roman No9 L" w:eastAsia="仿宋_GB2312" w:cs="Nimbus Roman No9 L"/>
          <w:sz w:val="32"/>
          <w:szCs w:val="32"/>
          <w:lang w:val="en-US" w:eastAsia="zh-CN"/>
        </w:rPr>
        <w:t>依托乌海</w:t>
      </w:r>
      <w:r>
        <w:rPr>
          <w:rFonts w:hint="eastAsia" w:ascii="Nimbus Roman No9 L" w:hAnsi="Nimbus Roman No9 L" w:eastAsia="仿宋_GB2312" w:cs="Nimbus Roman No9 L"/>
          <w:sz w:val="32"/>
          <w:szCs w:val="32"/>
          <w:lang w:val="en-US" w:eastAsia="zh-CN"/>
        </w:rPr>
        <w:t>海南</w:t>
      </w:r>
      <w:r>
        <w:rPr>
          <w:rFonts w:hint="default" w:ascii="Nimbus Roman No9 L" w:hAnsi="Nimbus Roman No9 L" w:eastAsia="仿宋_GB2312" w:cs="Nimbus Roman No9 L"/>
          <w:sz w:val="32"/>
          <w:szCs w:val="32"/>
          <w:lang w:val="en-US" w:eastAsia="zh-CN"/>
        </w:rPr>
        <w:t>高新技术产业开发区内现有企业及拟落地企业高质量打造</w:t>
      </w:r>
      <w:r>
        <w:rPr>
          <w:rFonts w:hint="default" w:ascii="Nimbus Roman No9 L" w:hAnsi="Nimbus Roman No9 L" w:eastAsia="仿宋_GB2312" w:cs="Nimbus Roman No9 L"/>
          <w:sz w:val="32"/>
          <w:szCs w:val="32"/>
        </w:rPr>
        <w:t>绿色工厂、园区及</w:t>
      </w:r>
      <w:r>
        <w:rPr>
          <w:rFonts w:hint="eastAsia" w:ascii="Nimbus Roman No9 L" w:hAnsi="Nimbus Roman No9 L" w:eastAsia="仿宋_GB2312" w:cs="Nimbus Roman No9 L"/>
          <w:sz w:val="32"/>
          <w:szCs w:val="32"/>
          <w:highlight w:val="none"/>
          <w:lang w:eastAsia="zh-CN"/>
        </w:rPr>
        <w:t>“</w:t>
      </w:r>
      <w:r>
        <w:rPr>
          <w:rFonts w:hint="default" w:ascii="Nimbus Roman No9 L" w:hAnsi="Nimbus Roman No9 L" w:eastAsia="仿宋_GB2312" w:cs="Nimbus Roman No9 L"/>
          <w:sz w:val="32"/>
          <w:szCs w:val="32"/>
          <w:highlight w:val="none"/>
        </w:rPr>
        <w:t>无废企业</w:t>
      </w:r>
      <w:r>
        <w:rPr>
          <w:rFonts w:hint="eastAsia" w:ascii="Nimbus Roman No9 L" w:hAnsi="Nimbus Roman No9 L" w:eastAsia="仿宋_GB2312" w:cs="Nimbus Roman No9 L"/>
          <w:sz w:val="32"/>
          <w:szCs w:val="32"/>
          <w:highlight w:val="none"/>
          <w:lang w:eastAsia="zh-CN"/>
        </w:rPr>
        <w:t>”“</w:t>
      </w:r>
      <w:r>
        <w:rPr>
          <w:rFonts w:hint="default" w:ascii="Nimbus Roman No9 L" w:hAnsi="Nimbus Roman No9 L" w:eastAsia="仿宋_GB2312" w:cs="Nimbus Roman No9 L"/>
          <w:sz w:val="32"/>
          <w:szCs w:val="32"/>
          <w:highlight w:val="none"/>
        </w:rPr>
        <w:t>无废园区</w:t>
      </w:r>
      <w:r>
        <w:rPr>
          <w:rFonts w:hint="eastAsia" w:ascii="Nimbus Roman No9 L" w:hAnsi="Nimbus Roman No9 L" w:eastAsia="仿宋_GB2312" w:cs="Nimbus Roman No9 L"/>
          <w:sz w:val="32"/>
          <w:szCs w:val="32"/>
          <w:highlight w:val="none"/>
          <w:lang w:eastAsia="zh-CN"/>
        </w:rPr>
        <w:t>”</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highlight w:val="none"/>
        </w:rPr>
        <w:t>原则上不再批准建设无自建矿山、无配套尾矿利用处置设施的选矿项目。</w:t>
      </w:r>
      <w:r>
        <w:rPr>
          <w:rFonts w:hint="default" w:ascii="Nimbus Roman No9 L" w:hAnsi="Nimbus Roman No9 L" w:eastAsia="仿宋_GB2312" w:cs="Nimbus Roman No9 L"/>
          <w:sz w:val="32"/>
          <w:szCs w:val="32"/>
        </w:rPr>
        <w:t>推动煤炭开采和洗选业、火力发电等重点行业，实现煤矸石、粉煤灰、炉渣等固体废物产量与综合消纳量动态平衡。</w:t>
      </w: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市</w:t>
      </w:r>
      <w:r>
        <w:rPr>
          <w:rFonts w:hint="eastAsia" w:ascii="楷体" w:hAnsi="楷体" w:eastAsia="楷体" w:cs="楷体"/>
          <w:b w:val="0"/>
          <w:bCs w:val="0"/>
          <w:sz w:val="32"/>
          <w:szCs w:val="32"/>
        </w:rPr>
        <w:t>发展</w:t>
      </w:r>
      <w:r>
        <w:rPr>
          <w:rFonts w:hint="eastAsia" w:ascii="楷体" w:hAnsi="楷体" w:eastAsia="楷体" w:cs="楷体"/>
          <w:b w:val="0"/>
          <w:bCs w:val="0"/>
          <w:sz w:val="32"/>
          <w:szCs w:val="32"/>
          <w:lang w:eastAsia="zh-CN"/>
        </w:rPr>
        <w:t>和</w:t>
      </w:r>
      <w:r>
        <w:rPr>
          <w:rFonts w:hint="eastAsia" w:ascii="楷体" w:hAnsi="楷体" w:eastAsia="楷体" w:cs="楷体"/>
          <w:b w:val="0"/>
          <w:bCs w:val="0"/>
          <w:sz w:val="32"/>
          <w:szCs w:val="32"/>
        </w:rPr>
        <w:t>改革委</w:t>
      </w:r>
      <w:r>
        <w:rPr>
          <w:rFonts w:hint="eastAsia" w:ascii="楷体" w:hAnsi="楷体" w:eastAsia="楷体" w:cs="楷体"/>
          <w:b w:val="0"/>
          <w:bCs w:val="0"/>
          <w:sz w:val="32"/>
          <w:szCs w:val="32"/>
          <w:lang w:eastAsia="zh-CN"/>
        </w:rPr>
        <w:t>员会、工业和信息化局、</w:t>
      </w:r>
      <w:r>
        <w:rPr>
          <w:rFonts w:hint="eastAsia" w:ascii="楷体" w:hAnsi="楷体" w:eastAsia="楷体" w:cs="楷体"/>
          <w:b w:val="0"/>
          <w:bCs w:val="0"/>
          <w:sz w:val="32"/>
          <w:szCs w:val="32"/>
        </w:rPr>
        <w:t>生态环境</w:t>
      </w:r>
      <w:r>
        <w:rPr>
          <w:rFonts w:hint="eastAsia" w:ascii="楷体" w:hAnsi="楷体" w:eastAsia="楷体" w:cs="楷体"/>
          <w:b w:val="0"/>
          <w:bCs w:val="0"/>
          <w:sz w:val="32"/>
          <w:szCs w:val="32"/>
          <w:lang w:eastAsia="zh-CN"/>
        </w:rPr>
        <w:t>局</w:t>
      </w:r>
      <w:r>
        <w:rPr>
          <w:rFonts w:hint="eastAsia" w:ascii="楷体" w:hAnsi="楷体" w:eastAsia="楷体" w:cs="楷体"/>
          <w:b w:val="0"/>
          <w:bCs w:val="0"/>
          <w:sz w:val="32"/>
          <w:szCs w:val="32"/>
        </w:rPr>
        <w:t>、自然资源</w:t>
      </w:r>
      <w:r>
        <w:rPr>
          <w:rFonts w:hint="eastAsia" w:ascii="楷体" w:hAnsi="楷体" w:eastAsia="楷体" w:cs="楷体"/>
          <w:b w:val="0"/>
          <w:bCs w:val="0"/>
          <w:sz w:val="32"/>
          <w:szCs w:val="32"/>
          <w:lang w:eastAsia="zh-CN"/>
        </w:rPr>
        <w:t>局</w:t>
      </w:r>
      <w:r>
        <w:rPr>
          <w:rFonts w:hint="eastAsia" w:ascii="楷体" w:hAnsi="楷体" w:eastAsia="楷体" w:cs="楷体"/>
          <w:b w:val="0"/>
          <w:bCs w:val="0"/>
          <w:sz w:val="32"/>
          <w:szCs w:val="32"/>
        </w:rPr>
        <w:t>、能源局按职责分工负责</w:t>
      </w:r>
      <w:r>
        <w:rPr>
          <w:rFonts w:hint="eastAsia" w:ascii="楷体" w:hAnsi="楷体" w:eastAsia="楷体" w:cs="楷体"/>
          <w:b w:val="0"/>
          <w:bCs w:val="0"/>
          <w:sz w:val="32"/>
          <w:szCs w:val="32"/>
          <w:lang w:eastAsia="zh-CN"/>
        </w:rPr>
        <w:t>，以下</w:t>
      </w:r>
      <w:r>
        <w:rPr>
          <w:rFonts w:hint="eastAsia" w:ascii="楷体" w:hAnsi="楷体" w:eastAsia="楷体" w:cs="楷体"/>
          <w:b w:val="0"/>
          <w:bCs w:val="0"/>
          <w:sz w:val="32"/>
          <w:szCs w:val="32"/>
        </w:rPr>
        <w:t>各项工作均需</w:t>
      </w:r>
      <w:r>
        <w:rPr>
          <w:rFonts w:hint="eastAsia" w:ascii="楷体" w:hAnsi="楷体" w:eastAsia="楷体" w:cs="楷体"/>
          <w:b w:val="0"/>
          <w:bCs w:val="0"/>
          <w:sz w:val="32"/>
          <w:szCs w:val="32"/>
          <w:lang w:val="en-US" w:eastAsia="zh-CN"/>
        </w:rPr>
        <w:t>由</w:t>
      </w:r>
      <w:r>
        <w:rPr>
          <w:rFonts w:hint="eastAsia" w:ascii="楷体" w:hAnsi="楷体" w:eastAsia="楷体" w:cs="楷体"/>
          <w:b w:val="0"/>
          <w:bCs w:val="0"/>
          <w:sz w:val="32"/>
          <w:szCs w:val="32"/>
        </w:rPr>
        <w:t>各</w:t>
      </w:r>
      <w:r>
        <w:rPr>
          <w:rFonts w:hint="eastAsia" w:ascii="楷体" w:hAnsi="楷体" w:eastAsia="楷体" w:cs="楷体"/>
          <w:b w:val="0"/>
          <w:bCs w:val="0"/>
          <w:sz w:val="32"/>
          <w:szCs w:val="32"/>
          <w:lang w:eastAsia="zh-CN"/>
        </w:rPr>
        <w:t>区政府负责落实，</w:t>
      </w:r>
      <w:r>
        <w:rPr>
          <w:rFonts w:hint="eastAsia" w:ascii="楷体" w:hAnsi="楷体" w:eastAsia="楷体" w:cs="楷体"/>
          <w:b w:val="0"/>
          <w:bCs w:val="0"/>
          <w:sz w:val="32"/>
          <w:szCs w:val="32"/>
        </w:rPr>
        <w:t>不再</w:t>
      </w:r>
      <w:r>
        <w:rPr>
          <w:rFonts w:hint="eastAsia" w:ascii="楷体" w:hAnsi="楷体" w:eastAsia="楷体" w:cs="楷体"/>
          <w:b w:val="0"/>
          <w:bCs w:val="0"/>
          <w:sz w:val="32"/>
          <w:szCs w:val="32"/>
          <w:lang w:eastAsia="zh-CN"/>
        </w:rPr>
        <w:t>单独</w:t>
      </w:r>
      <w:r>
        <w:rPr>
          <w:rFonts w:hint="eastAsia" w:ascii="楷体" w:hAnsi="楷体" w:eastAsia="楷体" w:cs="楷体"/>
          <w:b w:val="0"/>
          <w:bCs w:val="0"/>
          <w:sz w:val="32"/>
          <w:szCs w:val="32"/>
        </w:rPr>
        <w:t>列出)</w:t>
      </w:r>
    </w:p>
    <w:p w14:paraId="62BF9EBA">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Nimbus Roman No9 L" w:hAnsi="Nimbus Roman No9 L" w:eastAsia="仿宋_GB2312" w:cs="Nimbus Roman No9 L"/>
          <w:b/>
          <w:bCs/>
          <w:sz w:val="32"/>
          <w:szCs w:val="32"/>
          <w:highlight w:val="none"/>
        </w:rPr>
      </w:pPr>
      <w:r>
        <w:rPr>
          <w:rFonts w:hint="default" w:ascii="楷体" w:hAnsi="楷体" w:eastAsia="楷体" w:cs="楷体"/>
          <w:b/>
          <w:bCs/>
          <w:sz w:val="32"/>
          <w:szCs w:val="32"/>
          <w:lang w:eastAsia="zh-CN"/>
        </w:rPr>
        <w:t>（二）加强城镇固体废物源头管控。</w:t>
      </w:r>
      <w:r>
        <w:rPr>
          <w:rFonts w:hint="default" w:ascii="Nimbus Roman No9 L" w:hAnsi="Nimbus Roman No9 L" w:eastAsia="仿宋_GB2312" w:cs="Nimbus Roman No9 L"/>
          <w:sz w:val="32"/>
          <w:szCs w:val="32"/>
          <w:lang w:eastAsia="zh-CN"/>
        </w:rPr>
        <w:t>督促施</w:t>
      </w:r>
      <w:r>
        <w:rPr>
          <w:rFonts w:hint="default" w:ascii="Nimbus Roman No9 L" w:hAnsi="Nimbus Roman No9 L" w:eastAsia="仿宋_GB2312" w:cs="Nimbus Roman No9 L"/>
          <w:sz w:val="32"/>
          <w:szCs w:val="32"/>
        </w:rPr>
        <w:t>工单位制定建筑垃圾处理方案，</w:t>
      </w:r>
      <w:r>
        <w:rPr>
          <w:rFonts w:hint="default" w:ascii="Nimbus Roman No9 L" w:hAnsi="Nimbus Roman No9 L" w:eastAsia="仿宋_GB2312" w:cs="Nimbus Roman No9 L"/>
          <w:sz w:val="32"/>
          <w:szCs w:val="32"/>
          <w:highlight w:val="none"/>
        </w:rPr>
        <w:t>开工前向</w:t>
      </w:r>
      <w:r>
        <w:rPr>
          <w:rFonts w:hint="eastAsia" w:ascii="Nimbus Roman No9 L" w:hAnsi="Nimbus Roman No9 L" w:eastAsia="仿宋_GB2312" w:cs="Nimbus Roman No9 L"/>
          <w:sz w:val="32"/>
          <w:szCs w:val="32"/>
          <w:highlight w:val="none"/>
          <w:lang w:eastAsia="zh-CN"/>
        </w:rPr>
        <w:t>属地城市管理综合执法局</w:t>
      </w:r>
      <w:r>
        <w:rPr>
          <w:rFonts w:hint="default" w:ascii="Nimbus Roman No9 L" w:hAnsi="Nimbus Roman No9 L" w:eastAsia="仿宋_GB2312" w:cs="Nimbus Roman No9 L"/>
          <w:sz w:val="32"/>
          <w:szCs w:val="32"/>
          <w:highlight w:val="none"/>
        </w:rPr>
        <w:t>备案。推广装配式建筑，实行建筑垃圾分类处理。鼓励施工单位创新技术装备、选用绿色建材、</w:t>
      </w:r>
      <w:r>
        <w:rPr>
          <w:rFonts w:hint="eastAsia" w:ascii="Nimbus Roman No9 L" w:hAnsi="Nimbus Roman No9 L" w:eastAsia="仿宋_GB2312" w:cs="Nimbus Roman No9 L"/>
          <w:sz w:val="32"/>
          <w:szCs w:val="32"/>
          <w:highlight w:val="none"/>
          <w:lang w:eastAsia="zh-CN"/>
        </w:rPr>
        <w:t>必要时</w:t>
      </w:r>
      <w:r>
        <w:rPr>
          <w:rFonts w:hint="default" w:ascii="Nimbus Roman No9 L" w:hAnsi="Nimbus Roman No9 L" w:eastAsia="仿宋_GB2312" w:cs="Nimbus Roman No9 L"/>
          <w:sz w:val="32"/>
          <w:szCs w:val="32"/>
          <w:highlight w:val="none"/>
        </w:rPr>
        <w:t>实行全装修交付</w:t>
      </w:r>
      <w:r>
        <w:rPr>
          <w:rFonts w:hint="eastAsia" w:ascii="Nimbus Roman No9 L" w:hAnsi="Nimbus Roman No9 L" w:eastAsia="仿宋_GB2312" w:cs="Nimbus Roman No9 L"/>
          <w:sz w:val="32"/>
          <w:szCs w:val="32"/>
          <w:highlight w:val="none"/>
          <w:lang w:eastAsia="zh-CN"/>
        </w:rPr>
        <w:t>。</w:t>
      </w:r>
      <w:r>
        <w:rPr>
          <w:rFonts w:hint="default" w:ascii="Nimbus Roman No9 L" w:hAnsi="Nimbus Roman No9 L" w:eastAsia="仿宋_GB2312" w:cs="Nimbus Roman No9 L"/>
          <w:sz w:val="32"/>
          <w:szCs w:val="32"/>
          <w:highlight w:val="none"/>
        </w:rPr>
        <w:t>强化建筑工地固体废物源头管控</w:t>
      </w:r>
      <w:r>
        <w:rPr>
          <w:rFonts w:hint="eastAsia" w:ascii="Nimbus Roman No9 L" w:hAnsi="Nimbus Roman No9 L" w:eastAsia="仿宋_GB2312" w:cs="Nimbus Roman No9 L"/>
          <w:sz w:val="32"/>
          <w:szCs w:val="32"/>
          <w:highlight w:val="none"/>
          <w:lang w:eastAsia="zh-CN"/>
        </w:rPr>
        <w:t>，</w:t>
      </w:r>
      <w:r>
        <w:rPr>
          <w:rFonts w:hint="eastAsia" w:ascii="Nimbus Roman No9 L" w:hAnsi="Nimbus Roman No9 L" w:eastAsia="仿宋_GB2312" w:cs="Nimbus Roman No9 L"/>
          <w:sz w:val="32"/>
          <w:szCs w:val="32"/>
          <w:highlight w:val="none"/>
          <w:lang w:val="en-US" w:eastAsia="zh-CN"/>
        </w:rPr>
        <w:t>工程建设单位将建筑垃圾减量、运输、利用、处置费用列入工程造价，在工程招标和施工设计中明确减量要求和措施</w:t>
      </w:r>
      <w:r>
        <w:rPr>
          <w:rFonts w:hint="default" w:ascii="Nimbus Roman No9 L" w:hAnsi="Nimbus Roman No9 L" w:eastAsia="仿宋_GB2312" w:cs="Nimbus Roman No9 L"/>
          <w:sz w:val="32"/>
          <w:szCs w:val="32"/>
          <w:highlight w:val="none"/>
        </w:rPr>
        <w:t>。</w:t>
      </w:r>
      <w:r>
        <w:rPr>
          <w:rFonts w:hint="eastAsia" w:ascii="Nimbus Roman No9 L" w:hAnsi="Nimbus Roman No9 L" w:eastAsia="仿宋_GB2312" w:cs="Nimbus Roman No9 L"/>
          <w:sz w:val="32"/>
          <w:szCs w:val="32"/>
          <w:highlight w:val="none"/>
          <w:lang w:eastAsia="zh-CN"/>
        </w:rPr>
        <w:t>鼓励政府投资项目优先使用符合标准的建筑垃圾再生产品。</w:t>
      </w:r>
      <w:r>
        <w:rPr>
          <w:rFonts w:hint="default" w:ascii="Nimbus Roman No9 L" w:hAnsi="Nimbus Roman No9 L" w:eastAsia="仿宋_GB2312" w:cs="Nimbus Roman No9 L"/>
          <w:sz w:val="32"/>
          <w:szCs w:val="32"/>
          <w:highlight w:val="none"/>
        </w:rPr>
        <w:t>探索房屋建筑和市政工程固体废物排放限额管理。</w:t>
      </w:r>
      <w:r>
        <w:rPr>
          <w:rFonts w:hint="default" w:ascii="Nimbus Roman No9 L" w:hAnsi="Nimbus Roman No9 L" w:eastAsia="仿宋_GB2312" w:cs="Nimbus Roman No9 L"/>
          <w:sz w:val="32"/>
          <w:szCs w:val="32"/>
          <w:highlight w:val="none"/>
          <w:lang w:eastAsia="zh-CN"/>
        </w:rPr>
        <w:t>鼓励</w:t>
      </w:r>
      <w:r>
        <w:rPr>
          <w:rFonts w:hint="eastAsia" w:ascii="Nimbus Roman No9 L" w:hAnsi="Nimbus Roman No9 L" w:eastAsia="仿宋_GB2312" w:cs="Nimbus Roman No9 L"/>
          <w:sz w:val="32"/>
          <w:szCs w:val="32"/>
          <w:highlight w:val="none"/>
          <w:lang w:eastAsia="zh-CN"/>
        </w:rPr>
        <w:t>各</w:t>
      </w:r>
      <w:r>
        <w:rPr>
          <w:rFonts w:hint="default" w:ascii="Nimbus Roman No9 L" w:hAnsi="Nimbus Roman No9 L" w:eastAsia="仿宋_GB2312" w:cs="Nimbus Roman No9 L"/>
          <w:sz w:val="32"/>
          <w:szCs w:val="32"/>
          <w:highlight w:val="none"/>
          <w:lang w:eastAsia="zh-CN"/>
        </w:rPr>
        <w:t>区引进</w:t>
      </w:r>
      <w:r>
        <w:rPr>
          <w:rFonts w:hint="default" w:ascii="Nimbus Roman No9 L" w:hAnsi="Nimbus Roman No9 L" w:eastAsia="仿宋_GB2312" w:cs="Nimbus Roman No9 L"/>
          <w:sz w:val="32"/>
          <w:szCs w:val="32"/>
          <w:highlight w:val="none"/>
        </w:rPr>
        <w:t>园林垃圾资源化处置</w:t>
      </w:r>
      <w:r>
        <w:rPr>
          <w:rFonts w:hint="eastAsia" w:ascii="Nimbus Roman No9 L" w:hAnsi="Nimbus Roman No9 L" w:eastAsia="仿宋_GB2312" w:cs="Nimbus Roman No9 L"/>
          <w:sz w:val="32"/>
          <w:szCs w:val="32"/>
          <w:highlight w:val="none"/>
          <w:lang w:val="en-US" w:eastAsia="zh-CN"/>
        </w:rPr>
        <w:t>利用</w:t>
      </w:r>
      <w:r>
        <w:rPr>
          <w:rFonts w:hint="default" w:ascii="Nimbus Roman No9 L" w:hAnsi="Nimbus Roman No9 L" w:eastAsia="仿宋_GB2312" w:cs="Nimbus Roman No9 L"/>
          <w:sz w:val="32"/>
          <w:szCs w:val="32"/>
          <w:highlight w:val="none"/>
          <w:lang w:eastAsia="zh-CN"/>
        </w:rPr>
        <w:t>项目，</w:t>
      </w:r>
      <w:r>
        <w:rPr>
          <w:rFonts w:hint="default" w:ascii="Nimbus Roman No9 L" w:hAnsi="Nimbus Roman No9 L" w:eastAsia="仿宋_GB2312" w:cs="Nimbus Roman No9 L"/>
          <w:sz w:val="32"/>
          <w:szCs w:val="32"/>
          <w:highlight w:val="none"/>
        </w:rPr>
        <w:t>推进</w:t>
      </w:r>
      <w:r>
        <w:rPr>
          <w:rFonts w:hint="default" w:ascii="Nimbus Roman No9 L" w:hAnsi="Nimbus Roman No9 L" w:eastAsia="仿宋_GB2312" w:cs="Nimbus Roman No9 L"/>
          <w:sz w:val="32"/>
          <w:szCs w:val="32"/>
          <w:highlight w:val="none"/>
          <w:lang w:eastAsia="zh-CN"/>
        </w:rPr>
        <w:t>树木</w:t>
      </w:r>
      <w:r>
        <w:rPr>
          <w:rFonts w:hint="default" w:ascii="Nimbus Roman No9 L" w:hAnsi="Nimbus Roman No9 L" w:eastAsia="仿宋_GB2312" w:cs="Nimbus Roman No9 L"/>
          <w:sz w:val="32"/>
          <w:szCs w:val="32"/>
          <w:highlight w:val="none"/>
        </w:rPr>
        <w:t>就近分类收运</w:t>
      </w:r>
      <w:r>
        <w:rPr>
          <w:rFonts w:hint="eastAsia" w:ascii="Nimbus Roman No9 L" w:hAnsi="Nimbus Roman No9 L" w:eastAsia="仿宋_GB2312" w:cs="Nimbus Roman No9 L"/>
          <w:sz w:val="32"/>
          <w:szCs w:val="32"/>
          <w:highlight w:val="none"/>
          <w:lang w:eastAsia="zh-CN"/>
        </w:rPr>
        <w:t>，</w:t>
      </w:r>
      <w:r>
        <w:rPr>
          <w:rFonts w:hint="default" w:ascii="Nimbus Roman No9 L" w:hAnsi="Nimbus Roman No9 L" w:eastAsia="仿宋_GB2312" w:cs="Nimbus Roman No9 L"/>
          <w:sz w:val="32"/>
          <w:szCs w:val="32"/>
          <w:highlight w:val="none"/>
        </w:rPr>
        <w:t>就地资源化处置</w:t>
      </w:r>
      <w:r>
        <w:rPr>
          <w:rFonts w:hint="default" w:ascii="Nimbus Roman No9 L" w:hAnsi="Nimbus Roman No9 L" w:eastAsia="仿宋_GB2312" w:cs="Nimbus Roman No9 L"/>
          <w:sz w:val="32"/>
          <w:szCs w:val="32"/>
          <w:highlight w:val="none"/>
          <w:lang w:eastAsia="zh-CN"/>
        </w:rPr>
        <w:t>。</w:t>
      </w:r>
      <w:r>
        <w:rPr>
          <w:rFonts w:hint="default" w:ascii="Nimbus Roman No9 L" w:hAnsi="Nimbus Roman No9 L" w:eastAsia="仿宋_GB2312" w:cs="Nimbus Roman No9 L"/>
          <w:sz w:val="32"/>
          <w:szCs w:val="32"/>
          <w:highlight w:val="none"/>
        </w:rPr>
        <w:t>从严</w:t>
      </w:r>
      <w:r>
        <w:rPr>
          <w:rFonts w:hint="eastAsia" w:ascii="Nimbus Roman No9 L" w:hAnsi="Nimbus Roman No9 L" w:eastAsia="仿宋_GB2312" w:cs="Nimbus Roman No9 L"/>
          <w:sz w:val="32"/>
          <w:szCs w:val="32"/>
          <w:highlight w:val="none"/>
          <w:lang w:eastAsia="zh-CN"/>
        </w:rPr>
        <w:t>落实</w:t>
      </w:r>
      <w:r>
        <w:rPr>
          <w:rFonts w:hint="default" w:ascii="Nimbus Roman No9 L" w:hAnsi="Nimbus Roman No9 L" w:eastAsia="仿宋_GB2312" w:cs="Nimbus Roman No9 L"/>
          <w:sz w:val="32"/>
          <w:szCs w:val="32"/>
          <w:highlight w:val="none"/>
        </w:rPr>
        <w:t>塑料制品规范使用和减量管控要求，</w:t>
      </w:r>
      <w:r>
        <w:rPr>
          <w:rFonts w:hint="eastAsia" w:ascii="Nimbus Roman No9 L" w:hAnsi="Nimbus Roman No9 L" w:eastAsia="仿宋_GB2312" w:cs="Nimbus Roman No9 L"/>
          <w:sz w:val="32"/>
          <w:szCs w:val="32"/>
          <w:highlight w:val="none"/>
          <w:lang w:eastAsia="zh-CN"/>
        </w:rPr>
        <w:t>巩固</w:t>
      </w:r>
      <w:r>
        <w:rPr>
          <w:rFonts w:hint="eastAsia" w:ascii="Nimbus Roman No9 L" w:hAnsi="Nimbus Roman No9 L" w:eastAsia="仿宋_GB2312" w:cs="Nimbus Roman No9 L"/>
          <w:sz w:val="32"/>
          <w:szCs w:val="32"/>
          <w:highlight w:val="none"/>
          <w:lang w:val="en-US" w:eastAsia="zh-CN"/>
        </w:rPr>
        <w:t>加强部分塑料制品禁限管理成效，加快塑料制品替代使用，</w:t>
      </w:r>
      <w:r>
        <w:rPr>
          <w:rFonts w:hint="default" w:ascii="Nimbus Roman No9 L" w:hAnsi="Nimbus Roman No9 L" w:eastAsia="仿宋_GB2312" w:cs="Nimbus Roman No9 L"/>
          <w:sz w:val="32"/>
          <w:szCs w:val="32"/>
          <w:highlight w:val="none"/>
          <w:lang w:eastAsia="zh-CN"/>
        </w:rPr>
        <w:t>全域推广可降解塑料</w:t>
      </w:r>
      <w:r>
        <w:rPr>
          <w:rFonts w:hint="eastAsia" w:ascii="Nimbus Roman No9 L" w:hAnsi="Nimbus Roman No9 L" w:eastAsia="仿宋_GB2312" w:cs="Nimbus Roman No9 L"/>
          <w:sz w:val="32"/>
          <w:szCs w:val="32"/>
          <w:highlight w:val="none"/>
          <w:lang w:val="en-US" w:eastAsia="zh-CN"/>
        </w:rPr>
        <w:t>。</w:t>
      </w:r>
      <w:r>
        <w:rPr>
          <w:rFonts w:hint="default" w:ascii="Nimbus Roman No9 L" w:hAnsi="Nimbus Roman No9 L" w:eastAsia="仿宋_GB2312" w:cs="Nimbus Roman No9 L"/>
          <w:sz w:val="32"/>
          <w:szCs w:val="32"/>
          <w:highlight w:val="none"/>
        </w:rPr>
        <w:t>强化商品过度包装全链条治理，推广使用环保可循环包装</w:t>
      </w:r>
      <w:r>
        <w:rPr>
          <w:rFonts w:hint="eastAsia" w:ascii="Nimbus Roman No9 L" w:hAnsi="Nimbus Roman No9 L" w:eastAsia="仿宋_GB2312" w:cs="Nimbus Roman No9 L"/>
          <w:sz w:val="32"/>
          <w:szCs w:val="32"/>
          <w:highlight w:val="none"/>
          <w:lang w:eastAsia="zh-CN"/>
        </w:rPr>
        <w:t>。</w:t>
      </w:r>
      <w:r>
        <w:rPr>
          <w:rFonts w:hint="eastAsia" w:ascii="Nimbus Roman No9 L" w:hAnsi="Nimbus Roman No9 L" w:eastAsia="仿宋_GB2312" w:cs="Nimbus Roman No9 L"/>
          <w:sz w:val="32"/>
          <w:szCs w:val="32"/>
          <w:highlight w:val="none"/>
          <w:lang w:val="en-US" w:eastAsia="zh-CN"/>
        </w:rPr>
        <w:t>加快推进乌达区打造可降解塑料产业园，</w:t>
      </w:r>
      <w:r>
        <w:rPr>
          <w:rFonts w:hint="default" w:ascii="Nimbus Roman No9 L" w:hAnsi="Nimbus Roman No9 L" w:eastAsia="仿宋_GB2312" w:cs="Nimbus Roman No9 L"/>
          <w:sz w:val="32"/>
          <w:szCs w:val="32"/>
          <w:highlight w:val="none"/>
          <w:lang w:eastAsia="zh-CN"/>
        </w:rPr>
        <w:t>支持</w:t>
      </w:r>
      <w:r>
        <w:rPr>
          <w:rFonts w:hint="eastAsia" w:ascii="Nimbus Roman No9 L" w:hAnsi="Nimbus Roman No9 L" w:eastAsia="仿宋_GB2312" w:cs="Nimbus Roman No9 L"/>
          <w:sz w:val="32"/>
          <w:szCs w:val="32"/>
          <w:highlight w:val="none"/>
          <w:lang w:val="en-US" w:eastAsia="zh-CN"/>
        </w:rPr>
        <w:t>东景中科、中科可蓝等</w:t>
      </w:r>
      <w:r>
        <w:rPr>
          <w:rFonts w:hint="default" w:ascii="Nimbus Roman No9 L" w:hAnsi="Nimbus Roman No9 L" w:eastAsia="仿宋_GB2312" w:cs="Nimbus Roman No9 L"/>
          <w:sz w:val="32"/>
          <w:szCs w:val="32"/>
          <w:highlight w:val="none"/>
          <w:lang w:eastAsia="zh-CN"/>
        </w:rPr>
        <w:t>现有企业延伸</w:t>
      </w:r>
      <w:r>
        <w:rPr>
          <w:rFonts w:hint="eastAsia" w:ascii="Nimbus Roman No9 L" w:hAnsi="Nimbus Roman No9 L" w:eastAsia="仿宋_GB2312" w:cs="Nimbus Roman No9 L"/>
          <w:sz w:val="32"/>
          <w:szCs w:val="32"/>
          <w:highlight w:val="none"/>
          <w:lang w:val="en-US" w:eastAsia="zh-CN"/>
        </w:rPr>
        <w:t>可降解材料</w:t>
      </w:r>
      <w:r>
        <w:rPr>
          <w:rFonts w:hint="default" w:ascii="Nimbus Roman No9 L" w:hAnsi="Nimbus Roman No9 L" w:eastAsia="仿宋_GB2312" w:cs="Nimbus Roman No9 L"/>
          <w:sz w:val="32"/>
          <w:szCs w:val="32"/>
          <w:highlight w:val="none"/>
        </w:rPr>
        <w:t>制品</w:t>
      </w:r>
      <w:r>
        <w:rPr>
          <w:rFonts w:hint="default" w:ascii="Nimbus Roman No9 L" w:hAnsi="Nimbus Roman No9 L" w:eastAsia="仿宋_GB2312" w:cs="Nimbus Roman No9 L"/>
          <w:sz w:val="32"/>
          <w:szCs w:val="32"/>
          <w:highlight w:val="none"/>
          <w:lang w:eastAsia="zh-CN"/>
        </w:rPr>
        <w:t>深加工产业链。</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市发展和改革委员会</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工业和信息化局</w:t>
      </w:r>
      <w:r>
        <w:rPr>
          <w:rFonts w:hint="default" w:ascii="楷体" w:hAnsi="楷体" w:eastAsia="楷体" w:cs="楷体"/>
          <w:b w:val="0"/>
          <w:bCs w:val="0"/>
          <w:sz w:val="32"/>
          <w:szCs w:val="32"/>
        </w:rPr>
        <w:t>、</w:t>
      </w:r>
      <w:r>
        <w:rPr>
          <w:rFonts w:hint="eastAsia" w:ascii="楷体" w:hAnsi="楷体" w:eastAsia="楷体" w:cs="楷体"/>
          <w:b w:val="0"/>
          <w:bCs w:val="0"/>
          <w:sz w:val="32"/>
          <w:szCs w:val="32"/>
          <w:lang w:eastAsia="zh-CN"/>
        </w:rPr>
        <w:t>财政局、</w:t>
      </w:r>
      <w:r>
        <w:rPr>
          <w:rFonts w:hint="default" w:ascii="楷体" w:hAnsi="楷体" w:eastAsia="楷体" w:cs="楷体"/>
          <w:b w:val="0"/>
          <w:bCs w:val="0"/>
          <w:sz w:val="32"/>
          <w:szCs w:val="32"/>
        </w:rPr>
        <w:t>生态环境</w:t>
      </w:r>
      <w:r>
        <w:rPr>
          <w:rFonts w:hint="default" w:ascii="楷体" w:hAnsi="楷体" w:eastAsia="楷体" w:cs="楷体"/>
          <w:b w:val="0"/>
          <w:bCs w:val="0"/>
          <w:sz w:val="32"/>
          <w:szCs w:val="32"/>
          <w:lang w:eastAsia="zh-CN"/>
        </w:rPr>
        <w:t>局、</w:t>
      </w:r>
      <w:r>
        <w:rPr>
          <w:rFonts w:hint="eastAsia" w:ascii="楷体" w:hAnsi="楷体" w:eastAsia="楷体" w:cs="楷体"/>
          <w:b w:val="0"/>
          <w:bCs w:val="0"/>
          <w:sz w:val="32"/>
          <w:szCs w:val="32"/>
          <w:lang w:eastAsia="zh-CN"/>
        </w:rPr>
        <w:t>住房和城乡建设局、</w:t>
      </w:r>
      <w:r>
        <w:rPr>
          <w:rFonts w:hint="default" w:ascii="楷体" w:hAnsi="楷体" w:eastAsia="楷体" w:cs="楷体"/>
          <w:b w:val="0"/>
          <w:bCs w:val="0"/>
          <w:sz w:val="32"/>
          <w:szCs w:val="32"/>
        </w:rPr>
        <w:t>交通运输</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w:t>
      </w:r>
      <w:r>
        <w:rPr>
          <w:rFonts w:hint="eastAsia" w:ascii="楷体" w:hAnsi="楷体" w:eastAsia="楷体" w:cs="楷体"/>
          <w:b w:val="0"/>
          <w:bCs w:val="0"/>
          <w:sz w:val="32"/>
          <w:szCs w:val="32"/>
          <w:lang w:eastAsia="zh-CN"/>
        </w:rPr>
        <w:t>农牧局、</w:t>
      </w:r>
      <w:r>
        <w:rPr>
          <w:rFonts w:hint="default" w:ascii="楷体" w:hAnsi="楷体" w:eastAsia="楷体" w:cs="楷体"/>
          <w:b w:val="0"/>
          <w:bCs w:val="0"/>
          <w:sz w:val="32"/>
          <w:szCs w:val="32"/>
        </w:rPr>
        <w:t>水</w:t>
      </w:r>
      <w:r>
        <w:rPr>
          <w:rFonts w:hint="default" w:ascii="楷体" w:hAnsi="楷体" w:eastAsia="楷体" w:cs="楷体"/>
          <w:b w:val="0"/>
          <w:bCs w:val="0"/>
          <w:sz w:val="32"/>
          <w:szCs w:val="32"/>
          <w:lang w:eastAsia="zh-CN"/>
        </w:rPr>
        <w:t>务局</w:t>
      </w:r>
      <w:r>
        <w:rPr>
          <w:rFonts w:hint="default" w:ascii="楷体" w:hAnsi="楷体" w:eastAsia="楷体" w:cs="楷体"/>
          <w:b w:val="0"/>
          <w:bCs w:val="0"/>
          <w:sz w:val="32"/>
          <w:szCs w:val="32"/>
        </w:rPr>
        <w:t>、商务</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文体旅游广电局</w:t>
      </w:r>
      <w:r>
        <w:rPr>
          <w:rFonts w:hint="eastAsia" w:ascii="楷体" w:hAnsi="楷体" w:eastAsia="楷体" w:cs="楷体"/>
          <w:b w:val="0"/>
          <w:bCs w:val="0"/>
          <w:sz w:val="32"/>
          <w:szCs w:val="32"/>
          <w:lang w:eastAsia="zh-CN"/>
        </w:rPr>
        <w:t>、</w:t>
      </w:r>
      <w:r>
        <w:rPr>
          <w:rFonts w:hint="default" w:ascii="楷体" w:hAnsi="楷体" w:eastAsia="楷体" w:cs="楷体"/>
          <w:b w:val="0"/>
          <w:bCs w:val="0"/>
          <w:sz w:val="32"/>
          <w:szCs w:val="32"/>
          <w:lang w:eastAsia="zh-CN"/>
        </w:rPr>
        <w:t>市场监督管理局</w:t>
      </w:r>
      <w:r>
        <w:rPr>
          <w:rFonts w:hint="default" w:ascii="楷体" w:hAnsi="楷体" w:eastAsia="楷体" w:cs="楷体"/>
          <w:b w:val="0"/>
          <w:bCs w:val="0"/>
          <w:sz w:val="32"/>
          <w:szCs w:val="32"/>
        </w:rPr>
        <w:t>、</w:t>
      </w:r>
      <w:r>
        <w:rPr>
          <w:rFonts w:hint="eastAsia" w:ascii="楷体" w:hAnsi="楷体" w:eastAsia="楷体" w:cs="楷体"/>
          <w:b w:val="0"/>
          <w:bCs w:val="0"/>
          <w:sz w:val="32"/>
          <w:szCs w:val="32"/>
          <w:lang w:eastAsia="zh-CN"/>
        </w:rPr>
        <w:t>机关事务服务中心、邮政管理局</w:t>
      </w:r>
      <w:r>
        <w:rPr>
          <w:rFonts w:hint="default" w:ascii="楷体" w:hAnsi="楷体" w:eastAsia="楷体" w:cs="楷体"/>
          <w:b w:val="0"/>
          <w:bCs w:val="0"/>
          <w:sz w:val="32"/>
          <w:szCs w:val="32"/>
        </w:rPr>
        <w:t>等按职责分工负责)</w:t>
      </w:r>
    </w:p>
    <w:p w14:paraId="5F8D484C">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Nimbus Roman No9 L" w:hAnsi="Nimbus Roman No9 L" w:eastAsia="仿宋_GB2312" w:cs="Nimbus Roman No9 L"/>
          <w:b/>
          <w:bCs/>
          <w:sz w:val="32"/>
          <w:szCs w:val="32"/>
          <w:highlight w:val="none"/>
        </w:rPr>
      </w:pPr>
      <w:r>
        <w:rPr>
          <w:rFonts w:hint="default" w:ascii="楷体" w:hAnsi="楷体" w:eastAsia="楷体" w:cs="楷体"/>
          <w:b/>
          <w:bCs/>
          <w:sz w:val="32"/>
          <w:szCs w:val="32"/>
          <w:lang w:eastAsia="zh-CN"/>
        </w:rPr>
        <w:t>（三）</w:t>
      </w:r>
      <w:r>
        <w:rPr>
          <w:rFonts w:hint="eastAsia" w:ascii="楷体" w:hAnsi="楷体" w:eastAsia="楷体" w:cs="楷体"/>
          <w:b/>
          <w:bCs/>
          <w:sz w:val="32"/>
          <w:szCs w:val="32"/>
          <w:lang w:eastAsia="zh-CN"/>
        </w:rPr>
        <w:t>推动</w:t>
      </w:r>
      <w:r>
        <w:rPr>
          <w:rFonts w:hint="default" w:ascii="楷体" w:hAnsi="楷体" w:eastAsia="楷体" w:cs="楷体"/>
          <w:b/>
          <w:bCs/>
          <w:sz w:val="32"/>
          <w:szCs w:val="32"/>
          <w:lang w:eastAsia="zh-CN"/>
        </w:rPr>
        <w:t>农林固体废物源头减量。</w:t>
      </w:r>
      <w:r>
        <w:rPr>
          <w:rFonts w:hint="default" w:ascii="Nimbus Roman No9 L" w:hAnsi="Nimbus Roman No9 L" w:eastAsia="仿宋_GB2312" w:cs="Nimbus Roman No9 L"/>
          <w:sz w:val="32"/>
          <w:szCs w:val="32"/>
          <w:highlight w:val="none"/>
          <w:lang w:eastAsia="zh-CN"/>
        </w:rPr>
        <w:t>实施地膜科学使用及回收项目，开展农膜回收攻坚行动，</w:t>
      </w:r>
      <w:r>
        <w:rPr>
          <w:rFonts w:hint="eastAsia" w:ascii="Nimbus Roman No9 L" w:hAnsi="Nimbus Roman No9 L" w:eastAsia="仿宋_GB2312" w:cs="Nimbus Roman No9 L"/>
          <w:sz w:val="32"/>
          <w:szCs w:val="32"/>
          <w:highlight w:val="none"/>
          <w:lang w:val="en-US" w:eastAsia="zh-CN"/>
        </w:rPr>
        <w:t>加快</w:t>
      </w:r>
      <w:r>
        <w:rPr>
          <w:rFonts w:hint="default" w:ascii="Nimbus Roman No9 L" w:hAnsi="Nimbus Roman No9 L" w:eastAsia="仿宋_GB2312" w:cs="Nimbus Roman No9 L"/>
          <w:sz w:val="32"/>
          <w:szCs w:val="32"/>
          <w:highlight w:val="none"/>
          <w:lang w:eastAsia="zh-CN"/>
        </w:rPr>
        <w:t>全生物降解地膜</w:t>
      </w:r>
      <w:r>
        <w:rPr>
          <w:rFonts w:hint="eastAsia" w:ascii="Nimbus Roman No9 L" w:hAnsi="Nimbus Roman No9 L" w:eastAsia="仿宋_GB2312" w:cs="Nimbus Roman No9 L"/>
          <w:sz w:val="32"/>
          <w:szCs w:val="32"/>
          <w:highlight w:val="none"/>
          <w:lang w:val="en-US" w:eastAsia="zh-CN"/>
        </w:rPr>
        <w:t>全域推广使用</w:t>
      </w:r>
      <w:r>
        <w:rPr>
          <w:rFonts w:hint="default" w:ascii="Nimbus Roman No9 L" w:hAnsi="Nimbus Roman No9 L" w:eastAsia="仿宋_GB2312" w:cs="Nimbus Roman No9 L"/>
          <w:sz w:val="32"/>
          <w:szCs w:val="32"/>
          <w:highlight w:val="none"/>
          <w:lang w:eastAsia="zh-CN"/>
        </w:rPr>
        <w:t>，</w:t>
      </w:r>
      <w:r>
        <w:rPr>
          <w:rFonts w:hint="eastAsia" w:ascii="Nimbus Roman No9 L" w:hAnsi="Nimbus Roman No9 L" w:eastAsia="仿宋_GB2312" w:cs="Nimbus Roman No9 L"/>
          <w:sz w:val="32"/>
          <w:szCs w:val="32"/>
          <w:highlight w:val="none"/>
          <w:lang w:eastAsia="zh-CN"/>
        </w:rPr>
        <w:t>“</w:t>
      </w:r>
      <w:r>
        <w:rPr>
          <w:rFonts w:hint="default" w:ascii="Nimbus Roman No9 L" w:hAnsi="Nimbus Roman No9 L" w:eastAsia="仿宋_GB2312" w:cs="Nimbus Roman No9 L"/>
          <w:sz w:val="32"/>
          <w:szCs w:val="32"/>
          <w:highlight w:val="none"/>
          <w:lang w:eastAsia="zh-CN"/>
        </w:rPr>
        <w:t>十五五</w:t>
      </w:r>
      <w:r>
        <w:rPr>
          <w:rFonts w:hint="eastAsia" w:ascii="Nimbus Roman No9 L" w:hAnsi="Nimbus Roman No9 L" w:eastAsia="仿宋_GB2312" w:cs="Nimbus Roman No9 L"/>
          <w:sz w:val="32"/>
          <w:szCs w:val="32"/>
          <w:highlight w:val="none"/>
          <w:lang w:eastAsia="zh-CN"/>
        </w:rPr>
        <w:t>”</w:t>
      </w:r>
      <w:r>
        <w:rPr>
          <w:rFonts w:hint="eastAsia" w:ascii="Nimbus Roman No9 L" w:hAnsi="Nimbus Roman No9 L" w:eastAsia="仿宋_GB2312" w:cs="Nimbus Roman No9 L"/>
          <w:sz w:val="32"/>
          <w:szCs w:val="32"/>
          <w:highlight w:val="none"/>
          <w:lang w:val="en-US" w:eastAsia="zh-CN"/>
        </w:rPr>
        <w:t>时期</w:t>
      </w:r>
      <w:r>
        <w:rPr>
          <w:rFonts w:hint="default" w:ascii="Nimbus Roman No9 L" w:hAnsi="Nimbus Roman No9 L" w:eastAsia="仿宋_GB2312" w:cs="Nimbus Roman No9 L"/>
          <w:sz w:val="32"/>
          <w:szCs w:val="32"/>
          <w:highlight w:val="none"/>
          <w:lang w:eastAsia="zh-CN"/>
        </w:rPr>
        <w:t>全市地膜回收率稳定</w:t>
      </w:r>
      <w:r>
        <w:rPr>
          <w:rFonts w:hint="eastAsia" w:ascii="Nimbus Roman No9 L" w:hAnsi="Nimbus Roman No9 L" w:eastAsia="仿宋_GB2312" w:cs="Nimbus Roman No9 L"/>
          <w:sz w:val="32"/>
          <w:szCs w:val="32"/>
          <w:highlight w:val="none"/>
          <w:lang w:eastAsia="zh-CN"/>
        </w:rPr>
        <w:t>在</w:t>
      </w:r>
      <w:r>
        <w:rPr>
          <w:rFonts w:hint="default" w:ascii="Nimbus Roman No9 L" w:hAnsi="Nimbus Roman No9 L" w:eastAsia="仿宋_GB2312" w:cs="Nimbus Roman No9 L"/>
          <w:sz w:val="32"/>
          <w:szCs w:val="32"/>
          <w:highlight w:val="none"/>
          <w:lang w:val="en-US" w:eastAsia="zh-CN"/>
        </w:rPr>
        <w:t>9</w:t>
      </w:r>
      <w:r>
        <w:rPr>
          <w:rFonts w:hint="default" w:ascii="Nimbus Roman No9 L" w:hAnsi="Nimbus Roman No9 L" w:eastAsia="仿宋_GB2312" w:cs="Nimbus Roman No9 L"/>
          <w:sz w:val="32"/>
          <w:szCs w:val="32"/>
          <w:highlight w:val="none"/>
          <w:lang w:eastAsia="zh-CN"/>
        </w:rPr>
        <w:t>5%以上。</w:t>
      </w:r>
      <w:r>
        <w:rPr>
          <w:rFonts w:hint="default" w:ascii="Nimbus Roman No9 L" w:hAnsi="Nimbus Roman No9 L" w:eastAsia="仿宋_GB2312" w:cs="Nimbus Roman No9 L"/>
          <w:sz w:val="32"/>
          <w:szCs w:val="32"/>
          <w:highlight w:val="none"/>
        </w:rPr>
        <w:t>依</w:t>
      </w:r>
      <w:r>
        <w:rPr>
          <w:rFonts w:hint="default" w:ascii="Nimbus Roman No9 L" w:hAnsi="Nimbus Roman No9 L" w:eastAsia="仿宋_GB2312" w:cs="Nimbus Roman No9 L"/>
          <w:sz w:val="32"/>
          <w:szCs w:val="32"/>
        </w:rPr>
        <w:t>法查处不合格地膜生产销售行</w:t>
      </w:r>
      <w:r>
        <w:rPr>
          <w:rFonts w:hint="default" w:ascii="Nimbus Roman No9 L" w:hAnsi="Nimbus Roman No9 L" w:eastAsia="仿宋_GB2312" w:cs="Nimbus Roman No9 L"/>
          <w:sz w:val="32"/>
          <w:szCs w:val="32"/>
          <w:highlight w:val="none"/>
        </w:rPr>
        <w:t>为。压实主体责任，</w:t>
      </w:r>
      <w:r>
        <w:rPr>
          <w:rFonts w:hint="eastAsia" w:ascii="Nimbus Roman No9 L" w:hAnsi="Nimbus Roman No9 L" w:eastAsia="仿宋_GB2312" w:cs="Nimbus Roman No9 L"/>
          <w:sz w:val="32"/>
          <w:szCs w:val="32"/>
          <w:highlight w:val="none"/>
          <w:lang w:val="en-US" w:eastAsia="zh-CN"/>
        </w:rPr>
        <w:t>推动</w:t>
      </w:r>
      <w:r>
        <w:rPr>
          <w:rFonts w:hint="eastAsia" w:ascii="Nimbus Roman No9 L" w:hAnsi="Nimbus Roman No9 L" w:eastAsia="仿宋_GB2312" w:cs="Nimbus Roman No9 L"/>
          <w:sz w:val="32"/>
          <w:szCs w:val="32"/>
          <w:highlight w:val="none"/>
          <w:lang w:eastAsia="zh-CN"/>
        </w:rPr>
        <w:t>各区强化农药包装废弃物回收点管理，完善回收、暂存、转运、处理各环节管理措施</w:t>
      </w:r>
      <w:r>
        <w:rPr>
          <w:rFonts w:hint="default" w:ascii="Nimbus Roman No9 L" w:hAnsi="Nimbus Roman No9 L" w:eastAsia="仿宋_GB2312" w:cs="Nimbus Roman No9 L"/>
          <w:sz w:val="32"/>
          <w:szCs w:val="32"/>
          <w:highlight w:val="none"/>
          <w:lang w:eastAsia="zh-CN"/>
        </w:rPr>
        <w:t>，</w:t>
      </w:r>
      <w:r>
        <w:rPr>
          <w:rFonts w:hint="default" w:ascii="Nimbus Roman No9 L" w:hAnsi="Nimbus Roman No9 L" w:eastAsia="仿宋_GB2312" w:cs="Nimbus Roman No9 L"/>
          <w:sz w:val="32"/>
          <w:szCs w:val="32"/>
          <w:highlight w:val="none"/>
        </w:rPr>
        <w:t>推动回收</w:t>
      </w:r>
      <w:r>
        <w:rPr>
          <w:rFonts w:hint="default" w:ascii="Nimbus Roman No9 L" w:hAnsi="Nimbus Roman No9 L" w:eastAsia="仿宋_GB2312" w:cs="Nimbus Roman No9 L"/>
          <w:sz w:val="32"/>
          <w:szCs w:val="32"/>
          <w:highlight w:val="none"/>
          <w:lang w:eastAsia="zh-CN"/>
        </w:rPr>
        <w:t>全程闭环，确保</w:t>
      </w:r>
      <w:r>
        <w:rPr>
          <w:rFonts w:hint="eastAsia" w:ascii="Nimbus Roman No9 L" w:hAnsi="Nimbus Roman No9 L" w:eastAsia="仿宋_GB2312" w:cs="Nimbus Roman No9 L"/>
          <w:sz w:val="32"/>
          <w:szCs w:val="32"/>
          <w:highlight w:val="none"/>
          <w:lang w:eastAsia="zh-CN"/>
        </w:rPr>
        <w:t>农药包装废弃物回收率</w:t>
      </w:r>
      <w:r>
        <w:rPr>
          <w:rFonts w:hint="default" w:ascii="Nimbus Roman No9 L" w:hAnsi="Nimbus Roman No9 L" w:eastAsia="仿宋_GB2312" w:cs="Nimbus Roman No9 L"/>
          <w:sz w:val="32"/>
          <w:szCs w:val="32"/>
          <w:highlight w:val="none"/>
          <w:lang w:eastAsia="zh-CN"/>
        </w:rPr>
        <w:t>稳定</w:t>
      </w:r>
      <w:r>
        <w:rPr>
          <w:rFonts w:hint="eastAsia" w:ascii="Nimbus Roman No9 L" w:hAnsi="Nimbus Roman No9 L" w:eastAsia="仿宋_GB2312" w:cs="Nimbus Roman No9 L"/>
          <w:sz w:val="32"/>
          <w:szCs w:val="32"/>
          <w:highlight w:val="none"/>
          <w:lang w:eastAsia="zh-CN"/>
        </w:rPr>
        <w:t>在</w:t>
      </w:r>
      <w:r>
        <w:rPr>
          <w:rFonts w:hint="eastAsia" w:ascii="Nimbus Roman No9 L" w:hAnsi="Nimbus Roman No9 L" w:eastAsia="仿宋_GB2312" w:cs="Nimbus Roman No9 L"/>
          <w:sz w:val="32"/>
          <w:szCs w:val="32"/>
          <w:highlight w:val="none"/>
          <w:lang w:val="en-US" w:eastAsia="zh-CN"/>
        </w:rPr>
        <w:t>8</w:t>
      </w:r>
      <w:r>
        <w:rPr>
          <w:rFonts w:hint="default" w:ascii="Nimbus Roman No9 L" w:hAnsi="Nimbus Roman No9 L" w:eastAsia="仿宋_GB2312" w:cs="Nimbus Roman No9 L"/>
          <w:sz w:val="32"/>
          <w:szCs w:val="32"/>
          <w:highlight w:val="none"/>
          <w:lang w:eastAsia="zh-CN"/>
        </w:rPr>
        <w:t>5%以上</w:t>
      </w:r>
      <w:r>
        <w:rPr>
          <w:rFonts w:hint="default" w:ascii="Nimbus Roman No9 L" w:hAnsi="Nimbus Roman No9 L" w:eastAsia="仿宋_GB2312" w:cs="Nimbus Roman No9 L"/>
          <w:sz w:val="32"/>
          <w:szCs w:val="32"/>
          <w:highlight w:val="none"/>
        </w:rPr>
        <w:t>。</w:t>
      </w:r>
      <w:r>
        <w:rPr>
          <w:rFonts w:hint="eastAsia" w:ascii="Nimbus Roman No9 L" w:hAnsi="Nimbus Roman No9 L" w:eastAsia="仿宋_GB2312" w:cs="Nimbus Roman No9 L"/>
          <w:sz w:val="32"/>
          <w:szCs w:val="32"/>
          <w:highlight w:val="none"/>
          <w:lang w:eastAsia="zh-CN"/>
        </w:rPr>
        <w:t>强化</w:t>
      </w:r>
      <w:r>
        <w:rPr>
          <w:rFonts w:hint="eastAsia" w:ascii="Nimbus Roman No9 L" w:hAnsi="Nimbus Roman No9 L" w:eastAsia="仿宋_GB2312" w:cs="Nimbus Roman No9 L"/>
          <w:sz w:val="32"/>
          <w:szCs w:val="32"/>
          <w:highlight w:val="none"/>
          <w:lang w:val="en-US" w:eastAsia="zh-CN"/>
        </w:rPr>
        <w:t>农业投入品包装管理，</w:t>
      </w:r>
      <w:r>
        <w:rPr>
          <w:rFonts w:hint="default" w:ascii="Nimbus Roman No9 L" w:hAnsi="Nimbus Roman No9 L" w:eastAsia="仿宋_GB2312" w:cs="Nimbus Roman No9 L"/>
          <w:sz w:val="32"/>
          <w:szCs w:val="32"/>
          <w:highlight w:val="none"/>
        </w:rPr>
        <w:t>推广种养循环模式，规范粪污还田行为。</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w:t>
      </w:r>
      <w:r>
        <w:rPr>
          <w:rFonts w:hint="default" w:ascii="楷体" w:hAnsi="楷体" w:eastAsia="楷体" w:cs="楷体"/>
          <w:b w:val="0"/>
          <w:bCs w:val="0"/>
          <w:sz w:val="32"/>
          <w:szCs w:val="32"/>
        </w:rPr>
        <w:t>农牧</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市场监督管理局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自然资源局</w:t>
      </w:r>
      <w:r>
        <w:rPr>
          <w:rFonts w:hint="default" w:ascii="楷体" w:hAnsi="楷体" w:eastAsia="楷体" w:cs="楷体"/>
          <w:b w:val="0"/>
          <w:bCs w:val="0"/>
          <w:sz w:val="32"/>
          <w:szCs w:val="32"/>
        </w:rPr>
        <w:t>、供销合作社</w:t>
      </w:r>
      <w:r>
        <w:rPr>
          <w:rFonts w:hint="default" w:ascii="楷体" w:hAnsi="楷体" w:eastAsia="楷体" w:cs="楷体"/>
          <w:b w:val="0"/>
          <w:bCs w:val="0"/>
          <w:sz w:val="32"/>
          <w:szCs w:val="32"/>
          <w:lang w:eastAsia="zh-CN"/>
        </w:rPr>
        <w:t>联合社</w:t>
      </w:r>
      <w:r>
        <w:rPr>
          <w:rFonts w:hint="default" w:ascii="楷体" w:hAnsi="楷体" w:eastAsia="楷体" w:cs="楷体"/>
          <w:b w:val="0"/>
          <w:bCs w:val="0"/>
          <w:sz w:val="32"/>
          <w:szCs w:val="32"/>
        </w:rPr>
        <w:t>按职责分工负责)</w:t>
      </w:r>
    </w:p>
    <w:p w14:paraId="06D59A53">
      <w:pPr>
        <w:keepNext w:val="0"/>
        <w:keepLines w:val="0"/>
        <w:pageBreakBefore w:val="0"/>
        <w:widowControl w:val="0"/>
        <w:kinsoku/>
        <w:wordWrap/>
        <w:overflowPunct/>
        <w:topLinePunct/>
        <w:autoSpaceDE w:val="0"/>
        <w:autoSpaceDN/>
        <w:bidi w:val="0"/>
        <w:adjustRightInd w:val="0"/>
        <w:snapToGrid w:val="0"/>
        <w:spacing w:line="600" w:lineRule="exact"/>
        <w:ind w:firstLine="640" w:firstLineChars="200"/>
        <w:jc w:val="both"/>
        <w:textAlignment w:val="baseline"/>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三、规范收集转运和贮存</w:t>
      </w:r>
    </w:p>
    <w:p w14:paraId="21CBD225">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楷体" w:hAnsi="楷体" w:eastAsia="楷体" w:cs="楷体"/>
          <w:b w:val="0"/>
          <w:bCs w:val="0"/>
          <w:sz w:val="32"/>
          <w:szCs w:val="32"/>
        </w:rPr>
      </w:pPr>
      <w:r>
        <w:rPr>
          <w:rFonts w:hint="default" w:ascii="楷体" w:hAnsi="楷体" w:eastAsia="楷体" w:cs="楷体"/>
          <w:b/>
          <w:bCs/>
          <w:sz w:val="32"/>
          <w:szCs w:val="32"/>
          <w:lang w:eastAsia="zh-CN"/>
        </w:rPr>
        <w:t>（四）强化工业固体废物全链条管理。</w:t>
      </w:r>
      <w:r>
        <w:rPr>
          <w:rFonts w:hint="eastAsia" w:ascii="Nimbus Roman No9 L" w:hAnsi="Nimbus Roman No9 L" w:eastAsia="仿宋_GB2312" w:cs="Nimbus Roman No9 L"/>
          <w:sz w:val="32"/>
          <w:szCs w:val="32"/>
          <w:lang w:eastAsia="zh-CN"/>
        </w:rPr>
        <w:t>依托自治区固体废物管理信息系统，实现全市固废产、处、用数据动态管理，</w:t>
      </w:r>
      <w:r>
        <w:rPr>
          <w:rFonts w:hint="default" w:ascii="Nimbus Roman No9 L" w:hAnsi="Nimbus Roman No9 L" w:eastAsia="仿宋_GB2312" w:cs="Nimbus Roman No9 L"/>
          <w:sz w:val="32"/>
          <w:szCs w:val="32"/>
        </w:rPr>
        <w:t>指导产废单位建立完善工业固体废物管理台账，实现全链条可追溯。对照《固体废物分类与代码目录》分类分区贮存，落实环境保护防护措施，严格执行工业固体废物、危险废物跨市转移审批制度，依法履行报批程序。持续提升全市危险品运输车辆危货电子运单覆盖率，开展危险废物运输车辆“转移联单+运输轨迹”追溯工作。</w:t>
      </w:r>
      <w:r>
        <w:rPr>
          <w:rFonts w:hint="eastAsia" w:ascii="Nimbus Roman No9 L" w:hAnsi="Nimbus Roman No9 L" w:eastAsia="仿宋_GB2312" w:cs="Nimbus Roman No9 L"/>
          <w:sz w:val="32"/>
          <w:szCs w:val="32"/>
          <w:lang w:eastAsia="zh-CN"/>
        </w:rPr>
        <w:t>探索</w:t>
      </w:r>
      <w:r>
        <w:rPr>
          <w:rFonts w:hint="default" w:ascii="Nimbus Roman No9 L" w:hAnsi="Nimbus Roman No9 L" w:eastAsia="仿宋_GB2312" w:cs="Nimbus Roman No9 L"/>
          <w:sz w:val="32"/>
          <w:szCs w:val="32"/>
        </w:rPr>
        <w:t>推进小微企业危险废物收集试点建设。</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w:t>
      </w:r>
      <w:r>
        <w:rPr>
          <w:rFonts w:hint="default" w:ascii="楷体" w:hAnsi="楷体" w:eastAsia="楷体" w:cs="楷体"/>
          <w:b w:val="0"/>
          <w:bCs w:val="0"/>
          <w:sz w:val="32"/>
          <w:szCs w:val="32"/>
        </w:rPr>
        <w:t>生态环境</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牵头，</w:t>
      </w:r>
      <w:r>
        <w:rPr>
          <w:rFonts w:hint="default" w:ascii="楷体" w:hAnsi="楷体" w:eastAsia="楷体" w:cs="楷体"/>
          <w:b w:val="0"/>
          <w:bCs w:val="0"/>
          <w:sz w:val="32"/>
          <w:szCs w:val="32"/>
          <w:lang w:eastAsia="zh-CN"/>
        </w:rPr>
        <w:t>市工业和信息化局</w:t>
      </w:r>
      <w:r>
        <w:rPr>
          <w:rFonts w:hint="default" w:ascii="楷体" w:hAnsi="楷体" w:eastAsia="楷体" w:cs="楷体"/>
          <w:b w:val="0"/>
          <w:bCs w:val="0"/>
          <w:sz w:val="32"/>
          <w:szCs w:val="32"/>
        </w:rPr>
        <w:t>、交通运输</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、能源局等按职责分工负责)</w:t>
      </w:r>
    </w:p>
    <w:p w14:paraId="0EF7C983">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Nimbus Roman No9 L" w:hAnsi="Nimbus Roman No9 L" w:eastAsia="仿宋_GB2312" w:cs="Nimbus Roman No9 L"/>
          <w:b/>
          <w:bCs/>
          <w:sz w:val="32"/>
          <w:szCs w:val="32"/>
        </w:rPr>
      </w:pPr>
      <w:r>
        <w:rPr>
          <w:rFonts w:hint="default" w:ascii="楷体" w:hAnsi="楷体" w:eastAsia="楷体" w:cs="楷体"/>
          <w:b/>
          <w:bCs/>
          <w:sz w:val="32"/>
          <w:szCs w:val="32"/>
          <w:lang w:eastAsia="zh-CN"/>
        </w:rPr>
        <w:t>（五）</w:t>
      </w:r>
      <w:r>
        <w:rPr>
          <w:rFonts w:hint="eastAsia" w:ascii="楷体" w:hAnsi="楷体" w:eastAsia="楷体" w:cs="楷体"/>
          <w:b/>
          <w:bCs/>
          <w:sz w:val="32"/>
          <w:szCs w:val="32"/>
          <w:lang w:val="en-US" w:eastAsia="zh-CN"/>
        </w:rPr>
        <w:t>完善城镇固体废物回收转运体系</w:t>
      </w:r>
      <w:r>
        <w:rPr>
          <w:rFonts w:hint="default" w:ascii="楷体" w:hAnsi="楷体" w:eastAsia="楷体" w:cs="楷体"/>
          <w:b/>
          <w:bCs/>
          <w:sz w:val="32"/>
          <w:szCs w:val="32"/>
          <w:lang w:eastAsia="zh-CN"/>
        </w:rPr>
        <w:t>。</w:t>
      </w:r>
      <w:r>
        <w:rPr>
          <w:rFonts w:hint="default" w:ascii="Nimbus Roman No9 L" w:hAnsi="Nimbus Roman No9 L" w:eastAsia="仿宋_GB2312" w:cs="Nimbus Roman No9 L"/>
          <w:sz w:val="32"/>
          <w:szCs w:val="32"/>
          <w:highlight w:val="none"/>
        </w:rPr>
        <w:t>完善</w:t>
      </w:r>
      <w:r>
        <w:rPr>
          <w:rFonts w:hint="eastAsia" w:ascii="Nimbus Roman No9 L" w:hAnsi="Nimbus Roman No9 L" w:eastAsia="仿宋_GB2312" w:cs="Nimbus Roman No9 L"/>
          <w:sz w:val="32"/>
          <w:szCs w:val="32"/>
          <w:highlight w:val="none"/>
          <w:lang w:val="en-US" w:eastAsia="zh-CN"/>
        </w:rPr>
        <w:t>全市</w:t>
      </w:r>
      <w:r>
        <w:rPr>
          <w:rFonts w:hint="default" w:ascii="Nimbus Roman No9 L" w:hAnsi="Nimbus Roman No9 L" w:eastAsia="仿宋_GB2312" w:cs="Nimbus Roman No9 L"/>
          <w:sz w:val="32"/>
          <w:szCs w:val="32"/>
          <w:highlight w:val="none"/>
          <w:lang w:eastAsia="zh-CN"/>
        </w:rPr>
        <w:t>生</w:t>
      </w:r>
      <w:r>
        <w:rPr>
          <w:rFonts w:hint="default" w:ascii="Nimbus Roman No9 L" w:hAnsi="Nimbus Roman No9 L" w:eastAsia="仿宋_GB2312" w:cs="Nimbus Roman No9 L"/>
          <w:sz w:val="32"/>
          <w:szCs w:val="32"/>
          <w:highlight w:val="none"/>
        </w:rPr>
        <w:t>活垃圾分类体系，</w:t>
      </w:r>
      <w:r>
        <w:rPr>
          <w:rFonts w:hint="eastAsia" w:ascii="Nimbus Roman No9 L" w:hAnsi="Nimbus Roman No9 L" w:eastAsia="仿宋_GB2312" w:cs="Nimbus Roman No9 L"/>
          <w:sz w:val="32"/>
          <w:szCs w:val="32"/>
          <w:highlight w:val="none"/>
          <w:lang w:val="en-US" w:eastAsia="zh-CN"/>
        </w:rPr>
        <w:t>提高回收和资源化利用水平，推动</w:t>
      </w:r>
      <w:r>
        <w:rPr>
          <w:rFonts w:hint="default" w:ascii="Nimbus Roman No9 L" w:hAnsi="Nimbus Roman No9 L" w:eastAsia="仿宋_GB2312" w:cs="Nimbus Roman No9 L"/>
          <w:sz w:val="32"/>
          <w:szCs w:val="32"/>
          <w:highlight w:val="none"/>
          <w:lang w:eastAsia="zh-CN"/>
        </w:rPr>
        <w:t>废旧电池处理企业设置废旧电池回收箱</w:t>
      </w:r>
      <w:r>
        <w:rPr>
          <w:rFonts w:hint="eastAsia" w:ascii="Nimbus Roman No9 L" w:hAnsi="Nimbus Roman No9 L" w:eastAsia="仿宋_GB2312" w:cs="Nimbus Roman No9 L"/>
          <w:sz w:val="32"/>
          <w:szCs w:val="32"/>
          <w:highlight w:val="none"/>
          <w:lang w:eastAsia="zh-CN"/>
        </w:rPr>
        <w:t>，</w:t>
      </w:r>
      <w:r>
        <w:rPr>
          <w:rFonts w:hint="default" w:ascii="Nimbus Roman No9 L" w:hAnsi="Nimbus Roman No9 L" w:eastAsia="仿宋_GB2312" w:cs="Nimbus Roman No9 L"/>
          <w:sz w:val="32"/>
          <w:szCs w:val="32"/>
          <w:highlight w:val="none"/>
        </w:rPr>
        <w:t>推进生活垃圾分类收运体系与再生资</w:t>
      </w:r>
      <w:r>
        <w:rPr>
          <w:rFonts w:hint="default" w:ascii="Nimbus Roman No9 L" w:hAnsi="Nimbus Roman No9 L" w:eastAsia="仿宋_GB2312" w:cs="Nimbus Roman No9 L"/>
          <w:sz w:val="32"/>
          <w:szCs w:val="32"/>
        </w:rPr>
        <w:t>源回收体系融合。鼓励创新回收模式，发展“互联网+回收”</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开发再生资源回收小程序，提供废旧家电、</w:t>
      </w:r>
      <w:r>
        <w:rPr>
          <w:rFonts w:hint="eastAsia" w:ascii="Nimbus Roman No9 L" w:hAnsi="Nimbus Roman No9 L" w:eastAsia="仿宋_GB2312" w:cs="Nimbus Roman No9 L"/>
          <w:sz w:val="32"/>
          <w:szCs w:val="32"/>
          <w:lang w:eastAsia="zh-CN"/>
        </w:rPr>
        <w:t>旧</w:t>
      </w:r>
      <w:r>
        <w:rPr>
          <w:rFonts w:hint="default" w:ascii="Nimbus Roman No9 L" w:hAnsi="Nimbus Roman No9 L" w:eastAsia="仿宋_GB2312" w:cs="Nimbus Roman No9 L"/>
          <w:sz w:val="32"/>
          <w:szCs w:val="32"/>
        </w:rPr>
        <w:t>家具</w:t>
      </w:r>
      <w:r>
        <w:rPr>
          <w:rFonts w:hint="eastAsia" w:ascii="Nimbus Roman No9 L" w:hAnsi="Nimbus Roman No9 L" w:eastAsia="仿宋_GB2312" w:cs="Nimbus Roman No9 L"/>
          <w:sz w:val="32"/>
          <w:szCs w:val="32"/>
          <w:lang w:eastAsia="zh-CN"/>
        </w:rPr>
        <w:t>、旧衣物</w:t>
      </w:r>
      <w:r>
        <w:rPr>
          <w:rFonts w:hint="default" w:ascii="Nimbus Roman No9 L" w:hAnsi="Nimbus Roman No9 L" w:eastAsia="仿宋_GB2312" w:cs="Nimbus Roman No9 L"/>
          <w:sz w:val="32"/>
          <w:szCs w:val="32"/>
        </w:rPr>
        <w:t>等上门回收服务。依托全国建筑垃圾信息化管理平台，运用“物联网+”、卫星监测</w:t>
      </w:r>
      <w:r>
        <w:rPr>
          <w:rFonts w:hint="default" w:ascii="Nimbus Roman No9 L" w:hAnsi="Nimbus Roman No9 L" w:eastAsia="仿宋_GB2312" w:cs="Nimbus Roman No9 L"/>
          <w:sz w:val="32"/>
          <w:szCs w:val="32"/>
          <w:highlight w:val="none"/>
        </w:rPr>
        <w:t>、大数据等技术，如实记录并发布建筑垃圾种类、数量、流向等信息，实现部门数据互通。督促续建、新开工项目规范建筑垃圾处置和运输，杜绝私自倾倒行为</w:t>
      </w:r>
      <w:r>
        <w:rPr>
          <w:rFonts w:hint="eastAsia" w:ascii="Nimbus Roman No9 L" w:hAnsi="Nimbus Roman No9 L" w:eastAsia="仿宋_GB2312" w:cs="Nimbus Roman No9 L"/>
          <w:sz w:val="32"/>
          <w:szCs w:val="32"/>
          <w:highlight w:val="none"/>
          <w:lang w:eastAsia="zh-CN"/>
        </w:rPr>
        <w:t>，</w:t>
      </w:r>
      <w:r>
        <w:rPr>
          <w:rFonts w:hint="eastAsia" w:ascii="Nimbus Roman No9 L" w:hAnsi="Nimbus Roman No9 L" w:eastAsia="仿宋_GB2312" w:cs="Nimbus Roman No9 L"/>
          <w:sz w:val="32"/>
          <w:szCs w:val="32"/>
          <w:highlight w:val="none"/>
          <w:lang w:val="en-US" w:eastAsia="zh-CN"/>
        </w:rPr>
        <w:t>加快形成建筑垃圾运输倾倒闭环管理</w:t>
      </w:r>
      <w:r>
        <w:rPr>
          <w:rFonts w:hint="default" w:ascii="Nimbus Roman No9 L" w:hAnsi="Nimbus Roman No9 L" w:eastAsia="仿宋_GB2312" w:cs="Nimbus Roman No9 L"/>
          <w:sz w:val="32"/>
          <w:szCs w:val="32"/>
          <w:highlight w:val="none"/>
        </w:rPr>
        <w:t>。结合公园绿地规模分级设置分类收集点，配套小型密闭转运车与移动式粉碎机具。</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市住房和城乡建设局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发展和改革委员会</w:t>
      </w:r>
      <w:r>
        <w:rPr>
          <w:rFonts w:hint="default" w:ascii="楷体" w:hAnsi="楷体" w:eastAsia="楷体" w:cs="楷体"/>
          <w:b w:val="0"/>
          <w:bCs w:val="0"/>
          <w:sz w:val="32"/>
          <w:szCs w:val="32"/>
        </w:rPr>
        <w:t>、公安</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、交通运输</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、商务</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、供销合作社</w:t>
      </w:r>
      <w:r>
        <w:rPr>
          <w:rFonts w:hint="default" w:ascii="楷体" w:hAnsi="楷体" w:eastAsia="楷体" w:cs="楷体"/>
          <w:b w:val="0"/>
          <w:bCs w:val="0"/>
          <w:sz w:val="32"/>
          <w:szCs w:val="32"/>
          <w:lang w:eastAsia="zh-CN"/>
        </w:rPr>
        <w:t>联合社</w:t>
      </w:r>
      <w:r>
        <w:rPr>
          <w:rFonts w:hint="default" w:ascii="楷体" w:hAnsi="楷体" w:eastAsia="楷体" w:cs="楷体"/>
          <w:b w:val="0"/>
          <w:bCs w:val="0"/>
          <w:sz w:val="32"/>
          <w:szCs w:val="32"/>
        </w:rPr>
        <w:t>按职责分工负责)</w:t>
      </w:r>
    </w:p>
    <w:p w14:paraId="077F313E">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Nimbus Roman No9 L" w:hAnsi="Nimbus Roman No9 L" w:eastAsia="仿宋_GB2312" w:cs="Nimbus Roman No9 L"/>
          <w:b/>
          <w:bCs/>
          <w:sz w:val="32"/>
          <w:szCs w:val="32"/>
        </w:rPr>
      </w:pPr>
      <w:r>
        <w:rPr>
          <w:rFonts w:hint="eastAsia" w:ascii="楷体" w:hAnsi="楷体" w:eastAsia="楷体" w:cs="楷体"/>
          <w:b/>
          <w:bCs/>
          <w:sz w:val="32"/>
          <w:szCs w:val="32"/>
          <w:lang w:eastAsia="zh-CN"/>
        </w:rPr>
        <w:t>（六）</w:t>
      </w:r>
      <w:r>
        <w:rPr>
          <w:rFonts w:hint="default" w:ascii="楷体" w:hAnsi="楷体" w:eastAsia="楷体" w:cs="楷体"/>
          <w:b/>
          <w:bCs/>
          <w:sz w:val="32"/>
          <w:szCs w:val="32"/>
          <w:lang w:eastAsia="zh-CN"/>
        </w:rPr>
        <w:t>完善农林固体废物回收转运体系。</w:t>
      </w:r>
      <w:r>
        <w:rPr>
          <w:rFonts w:hint="default" w:ascii="Nimbus Roman No9 L" w:hAnsi="Nimbus Roman No9 L" w:eastAsia="仿宋_GB2312" w:cs="Nimbus Roman No9 L"/>
          <w:sz w:val="32"/>
          <w:szCs w:val="32"/>
          <w:lang w:eastAsia="zh-CN"/>
        </w:rPr>
        <w:t>引导规模养殖场</w:t>
      </w:r>
      <w:r>
        <w:rPr>
          <w:rFonts w:hint="eastAsia" w:ascii="Nimbus Roman No9 L" w:hAnsi="Nimbus Roman No9 L" w:eastAsia="仿宋_GB2312" w:cs="Nimbus Roman No9 L"/>
          <w:sz w:val="32"/>
          <w:szCs w:val="32"/>
          <w:lang w:eastAsia="zh-CN"/>
        </w:rPr>
        <w:t>（户）</w:t>
      </w:r>
      <w:r>
        <w:rPr>
          <w:rFonts w:hint="default" w:ascii="Nimbus Roman No9 L" w:hAnsi="Nimbus Roman No9 L" w:eastAsia="仿宋_GB2312" w:cs="Nimbus Roman No9 L"/>
          <w:sz w:val="32"/>
          <w:szCs w:val="32"/>
          <w:lang w:eastAsia="zh-CN"/>
        </w:rPr>
        <w:t>完善配套粪污收集处理设施，推进畜禽粪污收集和资源化利用。</w:t>
      </w:r>
      <w:r>
        <w:rPr>
          <w:rFonts w:hint="eastAsia" w:ascii="Nimbus Roman No9 L" w:hAnsi="Nimbus Roman No9 L" w:eastAsia="仿宋_GB2312" w:cs="Nimbus Roman No9 L"/>
          <w:sz w:val="32"/>
          <w:szCs w:val="32"/>
          <w:highlight w:val="none"/>
          <w:lang w:val="en-US" w:eastAsia="zh-CN"/>
        </w:rPr>
        <w:t>科学推进秸秆还田和秸秆饲料化，加快打造种养循环的生态循环农业发展模式</w:t>
      </w:r>
      <w:r>
        <w:rPr>
          <w:rFonts w:hint="eastAsia" w:ascii="Nimbus Roman No9 L" w:hAnsi="Nimbus Roman No9 L" w:eastAsia="仿宋_GB2312" w:cs="Nimbus Roman No9 L"/>
          <w:sz w:val="32"/>
          <w:szCs w:val="32"/>
          <w:highlight w:val="none"/>
          <w:lang w:eastAsia="zh-CN"/>
        </w:rPr>
        <w:t>。</w:t>
      </w:r>
      <w:r>
        <w:rPr>
          <w:rFonts w:hint="default" w:ascii="Nimbus Roman No9 L" w:hAnsi="Nimbus Roman No9 L" w:eastAsia="仿宋_GB2312" w:cs="Nimbus Roman No9 L"/>
          <w:sz w:val="32"/>
          <w:szCs w:val="32"/>
        </w:rPr>
        <w:t>完善农机报废回收拆解体系，推动</w:t>
      </w:r>
      <w:r>
        <w:rPr>
          <w:rFonts w:hint="default" w:ascii="Nimbus Roman No9 L" w:hAnsi="Nimbus Roman No9 L" w:eastAsia="仿宋_GB2312" w:cs="Nimbus Roman No9 L"/>
          <w:sz w:val="32"/>
          <w:szCs w:val="32"/>
          <w:lang w:eastAsia="zh-CN"/>
        </w:rPr>
        <w:t>老旧</w:t>
      </w:r>
      <w:r>
        <w:rPr>
          <w:rFonts w:hint="default" w:ascii="Nimbus Roman No9 L" w:hAnsi="Nimbus Roman No9 L" w:eastAsia="仿宋_GB2312" w:cs="Nimbus Roman No9 L"/>
          <w:sz w:val="32"/>
          <w:szCs w:val="32"/>
        </w:rPr>
        <w:t>农机“应报尽报”。</w:t>
      </w:r>
      <w:r>
        <w:rPr>
          <w:rFonts w:hint="eastAsia" w:ascii="Nimbus Roman No9 L" w:hAnsi="Nimbus Roman No9 L" w:eastAsia="仿宋_GB2312" w:cs="Nimbus Roman No9 L"/>
          <w:sz w:val="32"/>
          <w:szCs w:val="32"/>
          <w:highlight w:val="none"/>
          <w:lang w:val="en-US" w:eastAsia="zh-CN"/>
        </w:rPr>
        <w:t>建设农资经营点和垃圾回收站结合的农区垃圾回收体系，</w:t>
      </w:r>
      <w:r>
        <w:rPr>
          <w:rFonts w:hint="default" w:ascii="Nimbus Roman No9 L" w:hAnsi="Nimbus Roman No9 L" w:eastAsia="仿宋_GB2312" w:cs="Nimbus Roman No9 L"/>
          <w:sz w:val="32"/>
          <w:szCs w:val="32"/>
          <w:highlight w:val="none"/>
        </w:rPr>
        <w:t>因地制宜推行押金制、回收奖励制，建设农村</w:t>
      </w:r>
      <w:r>
        <w:rPr>
          <w:rFonts w:hint="default" w:ascii="Nimbus Roman No9 L" w:hAnsi="Nimbus Roman No9 L" w:eastAsia="仿宋_GB2312" w:cs="Nimbus Roman No9 L"/>
          <w:sz w:val="32"/>
          <w:szCs w:val="32"/>
          <w:highlight w:val="none"/>
          <w:lang w:eastAsia="zh-CN"/>
        </w:rPr>
        <w:t>牧区</w:t>
      </w:r>
      <w:r>
        <w:rPr>
          <w:rFonts w:hint="default" w:ascii="Nimbus Roman No9 L" w:hAnsi="Nimbus Roman No9 L" w:eastAsia="仿宋_GB2312" w:cs="Nimbus Roman No9 L"/>
          <w:sz w:val="32"/>
          <w:szCs w:val="32"/>
          <w:highlight w:val="none"/>
        </w:rPr>
        <w:t>固体废物</w:t>
      </w:r>
      <w:r>
        <w:rPr>
          <w:rFonts w:hint="default" w:ascii="Nimbus Roman No9 L" w:hAnsi="Nimbus Roman No9 L" w:eastAsia="仿宋_GB2312" w:cs="Nimbus Roman No9 L"/>
          <w:sz w:val="32"/>
          <w:szCs w:val="32"/>
        </w:rPr>
        <w:t>回收体系。提升林草领域废弃包装物的规范收集处置能</w:t>
      </w:r>
      <w:r>
        <w:rPr>
          <w:rFonts w:hint="default" w:ascii="Nimbus Roman No9 L" w:hAnsi="Nimbus Roman No9 L" w:eastAsia="仿宋_GB2312" w:cs="Nimbus Roman No9 L"/>
          <w:sz w:val="32"/>
          <w:szCs w:val="32"/>
          <w:lang w:eastAsia="zh-CN"/>
        </w:rPr>
        <w:t>力。</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w:t>
      </w:r>
      <w:r>
        <w:rPr>
          <w:rFonts w:hint="default" w:ascii="楷体" w:hAnsi="楷体" w:eastAsia="楷体" w:cs="楷体"/>
          <w:b w:val="0"/>
          <w:bCs w:val="0"/>
          <w:sz w:val="32"/>
          <w:szCs w:val="32"/>
        </w:rPr>
        <w:t>农牧</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住房和城乡建设局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自然资源局</w:t>
      </w:r>
      <w:r>
        <w:rPr>
          <w:rFonts w:hint="default" w:ascii="楷体" w:hAnsi="楷体" w:eastAsia="楷体" w:cs="楷体"/>
          <w:b w:val="0"/>
          <w:bCs w:val="0"/>
          <w:sz w:val="32"/>
          <w:szCs w:val="32"/>
        </w:rPr>
        <w:t>、供销合作社</w:t>
      </w:r>
      <w:r>
        <w:rPr>
          <w:rFonts w:hint="default" w:ascii="楷体" w:hAnsi="楷体" w:eastAsia="楷体" w:cs="楷体"/>
          <w:b w:val="0"/>
          <w:bCs w:val="0"/>
          <w:sz w:val="32"/>
          <w:szCs w:val="32"/>
          <w:lang w:eastAsia="zh-CN"/>
        </w:rPr>
        <w:t>联合社</w:t>
      </w:r>
      <w:r>
        <w:rPr>
          <w:rFonts w:hint="default" w:ascii="楷体" w:hAnsi="楷体" w:eastAsia="楷体" w:cs="楷体"/>
          <w:b w:val="0"/>
          <w:bCs w:val="0"/>
          <w:sz w:val="32"/>
          <w:szCs w:val="32"/>
        </w:rPr>
        <w:t>按职责分工负责)</w:t>
      </w:r>
    </w:p>
    <w:p w14:paraId="64218692">
      <w:pPr>
        <w:keepNext w:val="0"/>
        <w:keepLines w:val="0"/>
        <w:pageBreakBefore w:val="0"/>
        <w:widowControl w:val="0"/>
        <w:kinsoku/>
        <w:wordWrap/>
        <w:overflowPunct/>
        <w:topLinePunct/>
        <w:autoSpaceDE w:val="0"/>
        <w:autoSpaceDN/>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四、提升资源化利用水平</w:t>
      </w:r>
    </w:p>
    <w:p w14:paraId="0C85E2E0">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Nimbus Roman No9 L" w:hAnsi="Nimbus Roman No9 L" w:eastAsia="仿宋_GB2312" w:cs="Nimbus Roman No9 L"/>
          <w:b/>
          <w:bCs/>
          <w:sz w:val="32"/>
          <w:szCs w:val="32"/>
        </w:rPr>
      </w:pPr>
      <w:r>
        <w:rPr>
          <w:rFonts w:hint="default" w:ascii="楷体" w:hAnsi="楷体" w:eastAsia="楷体" w:cs="楷体"/>
          <w:b/>
          <w:bCs/>
          <w:sz w:val="32"/>
          <w:szCs w:val="32"/>
          <w:lang w:eastAsia="zh-CN"/>
        </w:rPr>
        <w:t>（七）提升大宗固体废弃物综合利用水平。</w:t>
      </w:r>
      <w:r>
        <w:rPr>
          <w:rFonts w:hint="default" w:ascii="Nimbus Roman No9 L" w:hAnsi="Nimbus Roman No9 L" w:eastAsia="仿宋_GB2312" w:cs="Nimbus Roman No9 L"/>
          <w:sz w:val="32"/>
          <w:szCs w:val="32"/>
        </w:rPr>
        <w:t>持续扩大</w:t>
      </w:r>
      <w:r>
        <w:rPr>
          <w:rFonts w:hint="default" w:ascii="Nimbus Roman No9 L" w:hAnsi="Nimbus Roman No9 L" w:eastAsia="仿宋_GB2312" w:cs="Nimbus Roman No9 L"/>
          <w:sz w:val="32"/>
          <w:szCs w:val="32"/>
          <w:lang w:eastAsia="zh-CN"/>
        </w:rPr>
        <w:t>煤矸</w:t>
      </w:r>
      <w:r>
        <w:rPr>
          <w:rFonts w:hint="default" w:ascii="Nimbus Roman No9 L" w:hAnsi="Nimbus Roman No9 L" w:eastAsia="仿宋_GB2312" w:cs="Nimbus Roman No9 L"/>
          <w:sz w:val="32"/>
          <w:szCs w:val="32"/>
        </w:rPr>
        <w:t>石消纳规模</w:t>
      </w:r>
      <w:r>
        <w:rPr>
          <w:rFonts w:hint="eastAsia" w:ascii="Nimbus Roman No9 L" w:hAnsi="Nimbus Roman No9 L" w:eastAsia="仿宋_GB2312" w:cs="Nimbus Roman No9 L"/>
          <w:sz w:val="32"/>
          <w:szCs w:val="32"/>
          <w:lang w:eastAsia="zh-CN"/>
        </w:rPr>
        <w:t>，</w:t>
      </w:r>
      <w:r>
        <w:rPr>
          <w:rFonts w:hint="eastAsia" w:ascii="Nimbus Roman No9 L" w:hAnsi="Nimbus Roman No9 L" w:eastAsia="仿宋_GB2312" w:cs="Nimbus Roman No9 L"/>
          <w:sz w:val="32"/>
          <w:szCs w:val="32"/>
          <w:lang w:val="en-US" w:eastAsia="zh-CN"/>
        </w:rPr>
        <w:t>推动煤矸石从治理向利用转型</w:t>
      </w:r>
      <w:r>
        <w:rPr>
          <w:rFonts w:hint="eastAsia" w:ascii="Nimbus Roman No9 L" w:hAnsi="Nimbus Roman No9 L" w:eastAsia="仿宋_GB2312" w:cs="Nimbus Roman No9 L"/>
          <w:sz w:val="32"/>
          <w:szCs w:val="32"/>
          <w:highlight w:val="none"/>
          <w:lang w:val="en-US" w:eastAsia="zh-CN"/>
        </w:rPr>
        <w:t>，构建资源高效利用—产业绿色升级—生态协同修复的循环经济体系。</w:t>
      </w:r>
      <w:r>
        <w:rPr>
          <w:rFonts w:hint="default" w:ascii="Nimbus Roman No9 L" w:hAnsi="Nimbus Roman No9 L" w:eastAsia="仿宋_GB2312" w:cs="Nimbus Roman No9 L"/>
          <w:sz w:val="32"/>
          <w:szCs w:val="32"/>
          <w:highlight w:val="none"/>
          <w:lang w:eastAsia="zh-CN"/>
        </w:rPr>
        <w:t>提升</w:t>
      </w:r>
      <w:r>
        <w:rPr>
          <w:rFonts w:hint="default" w:ascii="Nimbus Roman No9 L" w:hAnsi="Nimbus Roman No9 L" w:eastAsia="仿宋_GB2312" w:cs="Nimbus Roman No9 L"/>
          <w:sz w:val="32"/>
          <w:szCs w:val="32"/>
          <w:lang w:eastAsia="zh-CN"/>
        </w:rPr>
        <w:t>企业大规模、高附加值综合利用煤矸石、粉煤灰</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lang w:eastAsia="zh-CN"/>
        </w:rPr>
        <w:t>加快推进固废利用新模式</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支持符合条件的煤矿采用煤矸石井下充填开采工艺</w:t>
      </w:r>
      <w:r>
        <w:rPr>
          <w:rFonts w:hint="eastAsia" w:ascii="Nimbus Roman No9 L" w:hAnsi="Nimbus Roman No9 L" w:eastAsia="仿宋_GB2312" w:cs="Nimbus Roman No9 L"/>
          <w:sz w:val="32"/>
          <w:szCs w:val="32"/>
          <w:highlight w:val="none"/>
          <w:lang w:eastAsia="zh-CN"/>
        </w:rPr>
        <w:t>。</w:t>
      </w:r>
      <w:r>
        <w:rPr>
          <w:rFonts w:hint="eastAsia" w:ascii="Nimbus Roman No9 L" w:hAnsi="Nimbus Roman No9 L" w:eastAsia="仿宋_GB2312" w:cs="Nimbus Roman No9 L"/>
          <w:sz w:val="32"/>
          <w:szCs w:val="32"/>
          <w:highlight w:val="none"/>
          <w:lang w:val="en-US" w:eastAsia="zh-CN"/>
        </w:rPr>
        <w:t>推动</w:t>
      </w:r>
      <w:r>
        <w:rPr>
          <w:rFonts w:hint="default" w:ascii="Nimbus Roman No9 L" w:hAnsi="Nimbus Roman No9 L" w:eastAsia="仿宋_GB2312" w:cs="Nimbus Roman No9 L"/>
          <w:sz w:val="32"/>
          <w:szCs w:val="32"/>
          <w:highlight w:val="none"/>
          <w:lang w:eastAsia="zh-CN"/>
        </w:rPr>
        <w:t>海南区建设煤矸石循环经济产业园</w:t>
      </w:r>
      <w:r>
        <w:rPr>
          <w:rFonts w:hint="eastAsia" w:ascii="Nimbus Roman No9 L" w:hAnsi="Nimbus Roman No9 L" w:eastAsia="仿宋_GB2312" w:cs="Nimbus Roman No9 L"/>
          <w:sz w:val="32"/>
          <w:szCs w:val="32"/>
          <w:highlight w:val="none"/>
          <w:lang w:val="en-US" w:eastAsia="zh-CN"/>
        </w:rPr>
        <w:t>、海勃湾区</w:t>
      </w:r>
      <w:r>
        <w:rPr>
          <w:rFonts w:hint="default" w:ascii="Nimbus Roman No9 L" w:hAnsi="Nimbus Roman No9 L" w:eastAsia="仿宋_GB2312" w:cs="Nimbus Roman No9 L"/>
          <w:sz w:val="32"/>
          <w:szCs w:val="32"/>
          <w:highlight w:val="none"/>
          <w:lang w:eastAsia="zh-CN"/>
        </w:rPr>
        <w:t>宜通能源科技有限公司利用固废做建筑材料和公路路基</w:t>
      </w:r>
      <w:r>
        <w:rPr>
          <w:rFonts w:hint="eastAsia" w:ascii="Nimbus Roman No9 L" w:hAnsi="Nimbus Roman No9 L" w:eastAsia="仿宋_GB2312" w:cs="Nimbus Roman No9 L"/>
          <w:sz w:val="32"/>
          <w:szCs w:val="32"/>
          <w:highlight w:val="none"/>
          <w:lang w:eastAsia="zh-CN"/>
        </w:rPr>
        <w:t>、乌达区中科征途生态科技（内蒙古）有限公司</w:t>
      </w:r>
      <w:r>
        <w:rPr>
          <w:rFonts w:hint="eastAsia" w:ascii="Nimbus Roman No9 L" w:hAnsi="Nimbus Roman No9 L" w:eastAsia="仿宋_GB2312" w:cs="Nimbus Roman No9 L"/>
          <w:sz w:val="32"/>
          <w:szCs w:val="32"/>
          <w:highlight w:val="none"/>
          <w:lang w:val="en-US" w:eastAsia="zh-CN"/>
        </w:rPr>
        <w:t>利用</w:t>
      </w:r>
      <w:r>
        <w:rPr>
          <w:rFonts w:hint="eastAsia" w:ascii="Nimbus Roman No9 L" w:hAnsi="Nimbus Roman No9 L" w:eastAsia="仿宋_GB2312" w:cs="Nimbus Roman No9 L"/>
          <w:sz w:val="32"/>
          <w:szCs w:val="32"/>
          <w:highlight w:val="none"/>
          <w:lang w:eastAsia="zh-CN"/>
        </w:rPr>
        <w:t>煤矸石生产生物有机肥</w:t>
      </w:r>
      <w:r>
        <w:rPr>
          <w:rFonts w:hint="eastAsia" w:ascii="Nimbus Roman No9 L" w:hAnsi="Nimbus Roman No9 L" w:eastAsia="仿宋_GB2312" w:cs="Nimbus Roman No9 L"/>
          <w:sz w:val="32"/>
          <w:szCs w:val="32"/>
          <w:highlight w:val="none"/>
          <w:lang w:val="en-US" w:eastAsia="zh-CN"/>
        </w:rPr>
        <w:t>等</w:t>
      </w:r>
      <w:r>
        <w:rPr>
          <w:rFonts w:hint="default" w:ascii="Nimbus Roman No9 L" w:hAnsi="Nimbus Roman No9 L" w:eastAsia="仿宋_GB2312" w:cs="Nimbus Roman No9 L"/>
          <w:sz w:val="32"/>
          <w:szCs w:val="32"/>
          <w:highlight w:val="none"/>
          <w:lang w:eastAsia="zh-CN"/>
        </w:rPr>
        <w:t>项目。</w:t>
      </w:r>
      <w:r>
        <w:rPr>
          <w:rFonts w:hint="default" w:ascii="Nimbus Roman No9 L" w:hAnsi="Nimbus Roman No9 L" w:eastAsia="仿宋_GB2312" w:cs="Nimbus Roman No9 L"/>
          <w:sz w:val="32"/>
          <w:szCs w:val="32"/>
          <w:highlight w:val="none"/>
        </w:rPr>
        <w:t>推进循环利用产业集聚发展</w:t>
      </w:r>
      <w:r>
        <w:rPr>
          <w:rFonts w:hint="eastAsia" w:ascii="Nimbus Roman No9 L" w:hAnsi="Nimbus Roman No9 L" w:eastAsia="仿宋_GB2312" w:cs="Nimbus Roman No9 L"/>
          <w:sz w:val="32"/>
          <w:szCs w:val="32"/>
          <w:highlight w:val="none"/>
          <w:lang w:eastAsia="zh-CN"/>
        </w:rPr>
        <w:t>，</w:t>
      </w:r>
      <w:r>
        <w:rPr>
          <w:rFonts w:hint="eastAsia" w:ascii="Nimbus Roman No9 L" w:hAnsi="Nimbus Roman No9 L" w:eastAsia="仿宋_GB2312" w:cs="Nimbus Roman No9 L"/>
          <w:sz w:val="32"/>
          <w:szCs w:val="32"/>
          <w:highlight w:val="none"/>
          <w:lang w:val="en-US" w:eastAsia="zh-CN"/>
        </w:rPr>
        <w:t>鼓励布局建设退役风电机组叶片、光伏组件、动力电池等废弃物循环利用项目</w:t>
      </w:r>
      <w:r>
        <w:rPr>
          <w:rFonts w:hint="default" w:ascii="Nimbus Roman No9 L" w:hAnsi="Nimbus Roman No9 L" w:eastAsia="仿宋_GB2312" w:cs="Nimbus Roman No9 L"/>
          <w:sz w:val="32"/>
          <w:szCs w:val="32"/>
          <w:highlight w:val="none"/>
        </w:rPr>
        <w:t>。</w:t>
      </w:r>
      <w:r>
        <w:rPr>
          <w:rFonts w:hint="eastAsia" w:ascii="Nimbus Roman No9 L" w:hAnsi="Nimbus Roman No9 L" w:eastAsia="仿宋_GB2312" w:cs="Nimbus Roman No9 L"/>
          <w:sz w:val="32"/>
          <w:szCs w:val="32"/>
          <w:lang w:eastAsia="zh-CN"/>
        </w:rPr>
        <w:t>加强建筑垃圾资源化利用，鼓励乌达区建筑垃圾资源化循环再利用项目等建成实施稳定运行。鼓励农林废弃物、畜禽粪污开展综合利用，推动乌达区倍杰特绿能（内蒙古）生物科技有限公司秸秆等生物质综合利用项目实施。</w:t>
      </w:r>
      <w:r>
        <w:rPr>
          <w:rFonts w:hint="default" w:ascii="Nimbus Roman No9 L" w:hAnsi="Nimbus Roman No9 L" w:eastAsia="仿宋_GB2312" w:cs="Nimbus Roman No9 L"/>
          <w:sz w:val="32"/>
          <w:szCs w:val="32"/>
          <w:highlight w:val="none"/>
        </w:rPr>
        <w:t>加强畜</w:t>
      </w:r>
      <w:r>
        <w:rPr>
          <w:rFonts w:hint="default" w:ascii="Nimbus Roman No9 L" w:hAnsi="Nimbus Roman No9 L" w:eastAsia="仿宋_GB2312" w:cs="Nimbus Roman No9 L"/>
          <w:sz w:val="32"/>
          <w:szCs w:val="32"/>
        </w:rPr>
        <w:t>禽粪污资源化利用技术指导，规范规模养殖场利用，</w:t>
      </w:r>
      <w:r>
        <w:rPr>
          <w:rFonts w:hint="default" w:ascii="Nimbus Roman No9 L" w:hAnsi="Nimbus Roman No9 L" w:eastAsia="仿宋_GB2312" w:cs="Nimbus Roman No9 L"/>
          <w:sz w:val="32"/>
          <w:szCs w:val="32"/>
          <w:lang w:eastAsia="zh-CN"/>
        </w:rPr>
        <w:t>提升养殖利用水平，</w:t>
      </w:r>
      <w:r>
        <w:rPr>
          <w:rFonts w:hint="default" w:ascii="Nimbus Roman No9 L" w:hAnsi="Nimbus Roman No9 L" w:eastAsia="仿宋_GB2312" w:cs="Nimbus Roman No9 L"/>
          <w:sz w:val="32"/>
          <w:szCs w:val="32"/>
        </w:rPr>
        <w:t>2030年</w:t>
      </w:r>
      <w:r>
        <w:rPr>
          <w:rFonts w:hint="default" w:ascii="Nimbus Roman No9 L" w:hAnsi="Nimbus Roman No9 L" w:eastAsia="仿宋_GB2312" w:cs="Nimbus Roman No9 L"/>
          <w:sz w:val="32"/>
          <w:szCs w:val="32"/>
          <w:lang w:eastAsia="zh-CN"/>
        </w:rPr>
        <w:t>全市</w:t>
      </w:r>
      <w:r>
        <w:rPr>
          <w:rFonts w:hint="default" w:ascii="Nimbus Roman No9 L" w:hAnsi="Nimbus Roman No9 L" w:eastAsia="仿宋_GB2312" w:cs="Nimbus Roman No9 L"/>
          <w:sz w:val="32"/>
          <w:szCs w:val="32"/>
        </w:rPr>
        <w:t>畜禽粪污综合利用率</w:t>
      </w:r>
      <w:r>
        <w:rPr>
          <w:rFonts w:hint="eastAsia" w:ascii="Nimbus Roman No9 L" w:hAnsi="Nimbus Roman No9 L" w:eastAsia="仿宋_GB2312" w:cs="Nimbus Roman No9 L"/>
          <w:sz w:val="32"/>
          <w:szCs w:val="32"/>
          <w:lang w:eastAsia="zh-CN"/>
        </w:rPr>
        <w:t>稳定在</w:t>
      </w:r>
      <w:r>
        <w:rPr>
          <w:rFonts w:hint="eastAsia" w:ascii="Nimbus Roman No9 L" w:hAnsi="Nimbus Roman No9 L" w:eastAsia="仿宋_GB2312" w:cs="Nimbus Roman No9 L"/>
          <w:sz w:val="32"/>
          <w:szCs w:val="32"/>
          <w:lang w:val="en-US" w:eastAsia="zh-CN"/>
        </w:rPr>
        <w:t>90%以上</w:t>
      </w:r>
      <w:r>
        <w:rPr>
          <w:rFonts w:hint="default" w:ascii="Nimbus Roman No9 L" w:hAnsi="Nimbus Roman No9 L" w:eastAsia="仿宋_GB2312" w:cs="Nimbus Roman No9 L"/>
          <w:sz w:val="32"/>
          <w:szCs w:val="32"/>
        </w:rPr>
        <w:t>。</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市发展和改革委员会</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工业和信息化局</w:t>
      </w:r>
      <w:r>
        <w:rPr>
          <w:rFonts w:hint="default" w:ascii="楷体" w:hAnsi="楷体" w:eastAsia="楷体" w:cs="楷体"/>
          <w:b w:val="0"/>
          <w:bCs w:val="0"/>
          <w:sz w:val="32"/>
          <w:szCs w:val="32"/>
        </w:rPr>
        <w:t>、自然资源</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、生态环境</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住房和城乡建设局</w:t>
      </w:r>
      <w:r>
        <w:rPr>
          <w:rFonts w:hint="default" w:ascii="楷体" w:hAnsi="楷体" w:eastAsia="楷体" w:cs="楷体"/>
          <w:b w:val="0"/>
          <w:bCs w:val="0"/>
          <w:sz w:val="32"/>
          <w:szCs w:val="32"/>
        </w:rPr>
        <w:t>、农牧</w:t>
      </w:r>
      <w:r>
        <w:rPr>
          <w:rFonts w:hint="default" w:ascii="楷体" w:hAnsi="楷体" w:eastAsia="楷体" w:cs="楷体"/>
          <w:b w:val="0"/>
          <w:bCs w:val="0"/>
          <w:sz w:val="32"/>
          <w:szCs w:val="32"/>
          <w:lang w:eastAsia="zh-CN"/>
        </w:rPr>
        <w:t>局</w:t>
      </w:r>
      <w:r>
        <w:rPr>
          <w:rFonts w:hint="eastAsia" w:ascii="楷体" w:hAnsi="楷体" w:eastAsia="楷体" w:cs="楷体"/>
          <w:b w:val="0"/>
          <w:bCs w:val="0"/>
          <w:sz w:val="32"/>
          <w:szCs w:val="32"/>
          <w:lang w:eastAsia="zh-CN"/>
        </w:rPr>
        <w:t>、能源局</w:t>
      </w:r>
      <w:r>
        <w:rPr>
          <w:rFonts w:hint="default" w:ascii="楷体" w:hAnsi="楷体" w:eastAsia="楷体" w:cs="楷体"/>
          <w:b w:val="0"/>
          <w:bCs w:val="0"/>
          <w:sz w:val="32"/>
          <w:szCs w:val="32"/>
        </w:rPr>
        <w:t>按职责分工负责)</w:t>
      </w:r>
    </w:p>
    <w:p w14:paraId="3919D818">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Nimbus Roman No9 L" w:hAnsi="Nimbus Roman No9 L" w:eastAsia="仿宋_GB2312" w:cs="Nimbus Roman No9 L"/>
          <w:b/>
          <w:bCs/>
          <w:sz w:val="32"/>
          <w:szCs w:val="32"/>
        </w:rPr>
      </w:pPr>
      <w:r>
        <w:rPr>
          <w:rFonts w:hint="default" w:ascii="楷体" w:hAnsi="楷体" w:eastAsia="楷体" w:cs="楷体"/>
          <w:b/>
          <w:bCs/>
          <w:sz w:val="32"/>
          <w:szCs w:val="32"/>
          <w:lang w:eastAsia="zh-CN"/>
        </w:rPr>
        <w:t>（八）推动再生资源循环利用。</w:t>
      </w:r>
      <w:r>
        <w:rPr>
          <w:rFonts w:hint="default" w:ascii="Nimbus Roman No9 L" w:hAnsi="Nimbus Roman No9 L" w:eastAsia="仿宋_GB2312" w:cs="Nimbus Roman No9 L"/>
          <w:sz w:val="32"/>
          <w:szCs w:val="32"/>
        </w:rPr>
        <w:t>实施行业规范管理，</w:t>
      </w:r>
      <w:r>
        <w:rPr>
          <w:rFonts w:hint="eastAsia" w:ascii="Nimbus Roman No9 L" w:hAnsi="Nimbus Roman No9 L" w:eastAsia="仿宋_GB2312" w:cs="Nimbus Roman No9 L"/>
          <w:sz w:val="32"/>
          <w:szCs w:val="32"/>
          <w:lang w:eastAsia="zh-CN"/>
        </w:rPr>
        <w:t>引导企业技术创新和产品质量管控。</w:t>
      </w:r>
      <w:r>
        <w:rPr>
          <w:rFonts w:hint="default" w:ascii="Nimbus Roman No9 L" w:hAnsi="Nimbus Roman No9 L" w:eastAsia="仿宋_GB2312" w:cs="Nimbus Roman No9 L"/>
          <w:sz w:val="32"/>
          <w:szCs w:val="32"/>
          <w:lang w:eastAsia="zh-CN"/>
        </w:rPr>
        <w:t>支持</w:t>
      </w:r>
      <w:r>
        <w:rPr>
          <w:rFonts w:hint="eastAsia" w:ascii="Nimbus Roman No9 L" w:hAnsi="Nimbus Roman No9 L" w:eastAsia="仿宋_GB2312" w:cs="Nimbus Roman No9 L"/>
          <w:sz w:val="32"/>
          <w:szCs w:val="32"/>
          <w:lang w:eastAsia="zh-CN"/>
        </w:rPr>
        <w:t>海南区</w:t>
      </w:r>
      <w:r>
        <w:rPr>
          <w:rFonts w:hint="default" w:ascii="Nimbus Roman No9 L" w:hAnsi="Nimbus Roman No9 L" w:eastAsia="仿宋_GB2312" w:cs="Nimbus Roman No9 L"/>
          <w:sz w:val="32"/>
          <w:szCs w:val="32"/>
          <w:lang w:eastAsia="zh-CN"/>
        </w:rPr>
        <w:t>华聚再生资源</w:t>
      </w:r>
      <w:r>
        <w:rPr>
          <w:rFonts w:hint="eastAsia" w:ascii="Nimbus Roman No9 L" w:hAnsi="Nimbus Roman No9 L" w:eastAsia="仿宋_GB2312" w:cs="Nimbus Roman No9 L"/>
          <w:sz w:val="32"/>
          <w:szCs w:val="32"/>
          <w:lang w:eastAsia="zh-CN"/>
        </w:rPr>
        <w:t>发展有限公司</w:t>
      </w:r>
      <w:r>
        <w:rPr>
          <w:rFonts w:hint="default" w:ascii="Nimbus Roman No9 L" w:hAnsi="Nimbus Roman No9 L" w:eastAsia="仿宋_GB2312" w:cs="Nimbus Roman No9 L"/>
          <w:sz w:val="32"/>
          <w:szCs w:val="32"/>
          <w:lang w:eastAsia="zh-CN"/>
        </w:rPr>
        <w:t>、</w:t>
      </w:r>
      <w:r>
        <w:rPr>
          <w:rFonts w:hint="eastAsia" w:ascii="Nimbus Roman No9 L" w:hAnsi="Nimbus Roman No9 L" w:eastAsia="仿宋_GB2312" w:cs="Nimbus Roman No9 L"/>
          <w:sz w:val="32"/>
          <w:szCs w:val="32"/>
          <w:lang w:eastAsia="zh-CN"/>
        </w:rPr>
        <w:t>乌海市</w:t>
      </w:r>
      <w:r>
        <w:rPr>
          <w:rFonts w:hint="default" w:ascii="Nimbus Roman No9 L" w:hAnsi="Nimbus Roman No9 L" w:eastAsia="仿宋_GB2312" w:cs="Nimbus Roman No9 L"/>
          <w:sz w:val="32"/>
          <w:szCs w:val="32"/>
          <w:lang w:eastAsia="zh-CN"/>
        </w:rPr>
        <w:t>再生资源利用</w:t>
      </w:r>
      <w:r>
        <w:rPr>
          <w:rFonts w:hint="eastAsia" w:ascii="Nimbus Roman No9 L" w:hAnsi="Nimbus Roman No9 L" w:eastAsia="仿宋_GB2312" w:cs="Nimbus Roman No9 L"/>
          <w:sz w:val="32"/>
          <w:szCs w:val="32"/>
          <w:lang w:eastAsia="zh-CN"/>
        </w:rPr>
        <w:t>有限公司，海勃湾区万斯通环保再生资源回收有限公司</w:t>
      </w:r>
      <w:r>
        <w:rPr>
          <w:rFonts w:hint="default" w:ascii="Nimbus Roman No9 L" w:hAnsi="Nimbus Roman No9 L" w:eastAsia="仿宋_GB2312" w:cs="Nimbus Roman No9 L"/>
          <w:sz w:val="32"/>
          <w:szCs w:val="32"/>
          <w:lang w:eastAsia="zh-CN"/>
        </w:rPr>
        <w:t>等企业在</w:t>
      </w:r>
      <w:r>
        <w:rPr>
          <w:rFonts w:hint="default" w:ascii="Nimbus Roman No9 L" w:hAnsi="Nimbus Roman No9 L" w:eastAsia="仿宋_GB2312" w:cs="Nimbus Roman No9 L"/>
          <w:sz w:val="32"/>
          <w:szCs w:val="32"/>
          <w:lang w:val="en-US" w:eastAsia="zh-CN"/>
        </w:rPr>
        <w:t>再生钢铁、再生塑料等领域发展，</w:t>
      </w:r>
      <w:r>
        <w:rPr>
          <w:rFonts w:hint="default" w:ascii="Nimbus Roman No9 L" w:hAnsi="Nimbus Roman No9 L" w:eastAsia="仿宋_GB2312" w:cs="Nimbus Roman No9 L"/>
          <w:sz w:val="32"/>
          <w:szCs w:val="32"/>
        </w:rPr>
        <w:t>推动再制造产业发展</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完善旧货交易管理制度，建立质量检测体系，促进旧货合理流通回收。鼓励二手商品经营主体探索发展“互联网+二手”模式。征集培育再制造机电产品典型应用案例并推广。</w:t>
      </w:r>
      <w:r>
        <w:rPr>
          <w:rFonts w:hint="eastAsia" w:ascii="Nimbus Roman No9 L" w:hAnsi="Nimbus Roman No9 L" w:eastAsia="仿宋_GB2312" w:cs="Nimbus Roman No9 L"/>
          <w:sz w:val="32"/>
          <w:szCs w:val="32"/>
          <w:lang w:eastAsia="zh-CN"/>
        </w:rPr>
        <w:t>仅允许优质合规再生资源进口，强化口岸监管，防范固体废物进境风险。</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市工业和信息化局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发展和改革委员会</w:t>
      </w:r>
      <w:r>
        <w:rPr>
          <w:rFonts w:hint="default" w:ascii="楷体" w:hAnsi="楷体" w:eastAsia="楷体" w:cs="楷体"/>
          <w:b w:val="0"/>
          <w:bCs w:val="0"/>
          <w:sz w:val="32"/>
          <w:szCs w:val="32"/>
        </w:rPr>
        <w:t>、生态环境</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、商务</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乌海</w:t>
      </w:r>
      <w:r>
        <w:rPr>
          <w:rFonts w:hint="default" w:ascii="楷体" w:hAnsi="楷体" w:eastAsia="楷体" w:cs="楷体"/>
          <w:b w:val="0"/>
          <w:bCs w:val="0"/>
          <w:sz w:val="32"/>
          <w:szCs w:val="32"/>
        </w:rPr>
        <w:t>海关按职责分工负责)</w:t>
      </w:r>
    </w:p>
    <w:p w14:paraId="49E4A6A2">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Nimbus Roman No9 L" w:hAnsi="Nimbus Roman No9 L" w:eastAsia="仿宋_GB2312" w:cs="Nimbus Roman No9 L"/>
          <w:b/>
          <w:bCs/>
          <w:sz w:val="32"/>
          <w:szCs w:val="32"/>
        </w:rPr>
      </w:pPr>
      <w:r>
        <w:rPr>
          <w:rFonts w:hint="eastAsia" w:ascii="楷体" w:hAnsi="楷体" w:eastAsia="楷体" w:cs="楷体"/>
          <w:b/>
          <w:bCs/>
          <w:sz w:val="32"/>
          <w:szCs w:val="32"/>
          <w:lang w:eastAsia="zh-CN"/>
        </w:rPr>
        <w:t>（九）</w:t>
      </w:r>
      <w:r>
        <w:rPr>
          <w:rFonts w:hint="default" w:ascii="楷体" w:hAnsi="楷体" w:eastAsia="楷体" w:cs="楷体"/>
          <w:b/>
          <w:bCs/>
          <w:sz w:val="32"/>
          <w:szCs w:val="32"/>
          <w:lang w:eastAsia="zh-CN"/>
        </w:rPr>
        <w:t>扩大再生材料应用。</w:t>
      </w:r>
      <w:r>
        <w:rPr>
          <w:rFonts w:hint="default" w:ascii="Nimbus Roman No9 L" w:hAnsi="Nimbus Roman No9 L" w:eastAsia="仿宋_GB2312" w:cs="Nimbus Roman No9 L"/>
          <w:sz w:val="32"/>
          <w:szCs w:val="32"/>
        </w:rPr>
        <w:t>鼓励研制再生材料标准，分批次推进特色优势产品认证。推动建材</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包装等企业提升再生材料应用比例。鼓励企业开发应用再生材料，督促国有监管企业制定应用计划并在年报或社会责任报告中公开，接受社会监督；引导民营企业参与固体废物治理，推动企业将再生材料应用</w:t>
      </w:r>
      <w:r>
        <w:rPr>
          <w:rFonts w:hint="eastAsia" w:ascii="Nimbus Roman No9 L" w:hAnsi="Nimbus Roman No9 L" w:eastAsia="仿宋_GB2312" w:cs="Nimbus Roman No9 L"/>
          <w:sz w:val="32"/>
          <w:szCs w:val="32"/>
          <w:lang w:eastAsia="zh-CN"/>
        </w:rPr>
        <w:t>情况</w:t>
      </w:r>
      <w:r>
        <w:rPr>
          <w:rFonts w:hint="default" w:ascii="Nimbus Roman No9 L" w:hAnsi="Nimbus Roman No9 L" w:eastAsia="仿宋_GB2312" w:cs="Nimbus Roman No9 L"/>
          <w:sz w:val="32"/>
          <w:szCs w:val="32"/>
        </w:rPr>
        <w:t>纳入社会责任范畴。</w:t>
      </w:r>
      <w:r>
        <w:rPr>
          <w:rFonts w:hint="eastAsia" w:ascii="Nimbus Roman No9 L" w:hAnsi="Nimbus Roman No9 L" w:eastAsia="仿宋_GB2312" w:cs="Nimbus Roman No9 L"/>
          <w:sz w:val="32"/>
          <w:szCs w:val="32"/>
          <w:lang w:eastAsia="zh-CN"/>
        </w:rPr>
        <w:t>组织认证、检验检测机构做好助企服务。</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市发展和改革委员会</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工业和信息化局</w:t>
      </w:r>
      <w:r>
        <w:rPr>
          <w:rFonts w:hint="default" w:ascii="楷体" w:hAnsi="楷体" w:eastAsia="楷体" w:cs="楷体"/>
          <w:b w:val="0"/>
          <w:bCs w:val="0"/>
          <w:sz w:val="32"/>
          <w:szCs w:val="32"/>
        </w:rPr>
        <w:t>、财政</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、生态环境</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w:t>
      </w:r>
      <w:r>
        <w:rPr>
          <w:rFonts w:hint="eastAsia" w:ascii="楷体" w:hAnsi="楷体" w:eastAsia="楷体" w:cs="楷体"/>
          <w:b w:val="0"/>
          <w:bCs w:val="0"/>
          <w:sz w:val="32"/>
          <w:szCs w:val="32"/>
          <w:lang w:eastAsia="zh-CN"/>
        </w:rPr>
        <w:t>住房和城乡建设局、</w:t>
      </w:r>
      <w:r>
        <w:rPr>
          <w:rFonts w:hint="default" w:ascii="楷体" w:hAnsi="楷体" w:eastAsia="楷体" w:cs="楷体"/>
          <w:b w:val="0"/>
          <w:bCs w:val="0"/>
          <w:sz w:val="32"/>
          <w:szCs w:val="32"/>
        </w:rPr>
        <w:t>商务</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市场监督管理局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国有资产监督管理委员会</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金融监督管理总局乌海监管分局</w:t>
      </w:r>
      <w:r>
        <w:rPr>
          <w:rFonts w:hint="default" w:ascii="楷体" w:hAnsi="楷体" w:eastAsia="楷体" w:cs="楷体"/>
          <w:b w:val="0"/>
          <w:bCs w:val="0"/>
          <w:sz w:val="32"/>
          <w:szCs w:val="32"/>
        </w:rPr>
        <w:t>、工商</w:t>
      </w:r>
      <w:r>
        <w:rPr>
          <w:rFonts w:hint="default" w:ascii="楷体" w:hAnsi="楷体" w:eastAsia="楷体" w:cs="楷体"/>
          <w:b w:val="0"/>
          <w:bCs w:val="0"/>
          <w:sz w:val="32"/>
          <w:szCs w:val="32"/>
          <w:lang w:eastAsia="zh-CN"/>
        </w:rPr>
        <w:t>业</w:t>
      </w:r>
      <w:r>
        <w:rPr>
          <w:rFonts w:hint="default" w:ascii="楷体" w:hAnsi="楷体" w:eastAsia="楷体" w:cs="楷体"/>
          <w:b w:val="0"/>
          <w:bCs w:val="0"/>
          <w:sz w:val="32"/>
          <w:szCs w:val="32"/>
        </w:rPr>
        <w:t>联</w:t>
      </w:r>
      <w:r>
        <w:rPr>
          <w:rFonts w:hint="default" w:ascii="楷体" w:hAnsi="楷体" w:eastAsia="楷体" w:cs="楷体"/>
          <w:b w:val="0"/>
          <w:bCs w:val="0"/>
          <w:sz w:val="32"/>
          <w:szCs w:val="32"/>
          <w:lang w:eastAsia="zh-CN"/>
        </w:rPr>
        <w:t>合会</w:t>
      </w:r>
      <w:r>
        <w:rPr>
          <w:rFonts w:hint="default" w:ascii="楷体" w:hAnsi="楷体" w:eastAsia="楷体" w:cs="楷体"/>
          <w:b w:val="0"/>
          <w:bCs w:val="0"/>
          <w:sz w:val="32"/>
          <w:szCs w:val="32"/>
        </w:rPr>
        <w:t>按职责分工负责)</w:t>
      </w:r>
    </w:p>
    <w:p w14:paraId="2780EBB7">
      <w:pPr>
        <w:keepNext w:val="0"/>
        <w:keepLines w:val="0"/>
        <w:pageBreakBefore w:val="0"/>
        <w:widowControl w:val="0"/>
        <w:kinsoku/>
        <w:wordWrap/>
        <w:overflowPunct/>
        <w:topLinePunct/>
        <w:autoSpaceDE w:val="0"/>
        <w:autoSpaceDN/>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五、增</w:t>
      </w:r>
      <w:r>
        <w:rPr>
          <w:rFonts w:hint="eastAsia" w:ascii="黑体" w:hAnsi="黑体" w:eastAsia="黑体" w:cs="黑体"/>
          <w:sz w:val="32"/>
          <w:szCs w:val="32"/>
          <w:lang w:eastAsia="zh-CN"/>
        </w:rPr>
        <w:t>强</w:t>
      </w:r>
      <w:r>
        <w:rPr>
          <w:rFonts w:hint="eastAsia" w:ascii="黑体" w:hAnsi="黑体" w:eastAsia="黑体" w:cs="黑体"/>
          <w:sz w:val="32"/>
          <w:szCs w:val="32"/>
        </w:rPr>
        <w:t>无害化治理能力</w:t>
      </w:r>
    </w:p>
    <w:p w14:paraId="2CA0CAAB">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Nimbus Roman No9 L" w:hAnsi="Nimbus Roman No9 L" w:eastAsia="仿宋_GB2312" w:cs="Nimbus Roman No9 L"/>
          <w:b/>
          <w:bCs/>
          <w:sz w:val="32"/>
          <w:szCs w:val="32"/>
          <w:lang w:eastAsia="zh-CN"/>
        </w:rPr>
      </w:pPr>
      <w:r>
        <w:rPr>
          <w:rFonts w:hint="eastAsia" w:ascii="楷体" w:hAnsi="楷体" w:eastAsia="楷体" w:cs="楷体"/>
          <w:b/>
          <w:bCs/>
          <w:sz w:val="32"/>
          <w:szCs w:val="32"/>
          <w:lang w:eastAsia="zh-CN"/>
        </w:rPr>
        <w:t>（十）</w:t>
      </w:r>
      <w:r>
        <w:rPr>
          <w:rFonts w:hint="default" w:ascii="楷体" w:hAnsi="楷体" w:eastAsia="楷体" w:cs="楷体"/>
          <w:b/>
          <w:bCs/>
          <w:sz w:val="32"/>
          <w:szCs w:val="32"/>
          <w:lang w:eastAsia="zh-CN"/>
        </w:rPr>
        <w:t>推动全过程无害化处理。</w:t>
      </w:r>
      <w:r>
        <w:rPr>
          <w:rFonts w:hint="default" w:ascii="Nimbus Roman No9 L" w:hAnsi="Nimbus Roman No9 L" w:eastAsia="仿宋_GB2312" w:cs="Nimbus Roman No9 L"/>
          <w:sz w:val="32"/>
          <w:szCs w:val="32"/>
        </w:rPr>
        <w:t>强化大宗工业固体废物无害化预处理，严格执行贮存场、填埋场入场标准，降低环境污染风险。</w:t>
      </w:r>
      <w:r>
        <w:rPr>
          <w:rFonts w:hint="eastAsia" w:ascii="Nimbus Roman No9 L" w:hAnsi="Nimbus Roman No9 L" w:eastAsia="仿宋_GB2312" w:cs="Nimbus Roman No9 L"/>
          <w:sz w:val="32"/>
          <w:szCs w:val="32"/>
          <w:lang w:eastAsia="zh-CN"/>
        </w:rPr>
        <w:t>加强煤矸石贮存及处置管理，强化产废企业主体责任，对暂时不利用或者不能利用的，按照国家规定要求实现分类存放，或采取无害化处置方式。</w:t>
      </w:r>
      <w:r>
        <w:rPr>
          <w:rFonts w:hint="default" w:ascii="Nimbus Roman No9 L" w:hAnsi="Nimbus Roman No9 L" w:eastAsia="仿宋_GB2312" w:cs="Nimbus Roman No9 L"/>
          <w:sz w:val="32"/>
          <w:szCs w:val="32"/>
          <w:lang w:eastAsia="zh-CN"/>
        </w:rPr>
        <w:t>加强海南二贵沟填埋场、冠宁工</w:t>
      </w:r>
      <w:r>
        <w:rPr>
          <w:rFonts w:hint="default" w:ascii="Nimbus Roman No9 L" w:hAnsi="Nimbus Roman No9 L" w:eastAsia="仿宋_GB2312" w:cs="Nimbus Roman No9 L"/>
          <w:sz w:val="32"/>
          <w:szCs w:val="32"/>
          <w:highlight w:val="none"/>
          <w:lang w:eastAsia="zh-CN"/>
        </w:rPr>
        <w:t>业固废填埋场、银盛固废填埋场、卓川建筑垃圾填埋场等固废</w:t>
      </w:r>
      <w:r>
        <w:rPr>
          <w:rFonts w:hint="eastAsia" w:ascii="Nimbus Roman No9 L" w:hAnsi="Nimbus Roman No9 L" w:eastAsia="仿宋_GB2312" w:cs="Nimbus Roman No9 L"/>
          <w:sz w:val="32"/>
          <w:szCs w:val="32"/>
          <w:highlight w:val="none"/>
          <w:lang w:eastAsia="zh-CN"/>
        </w:rPr>
        <w:t>无害化</w:t>
      </w:r>
      <w:r>
        <w:rPr>
          <w:rFonts w:hint="default" w:ascii="Nimbus Roman No9 L" w:hAnsi="Nimbus Roman No9 L" w:eastAsia="仿宋_GB2312" w:cs="Nimbus Roman No9 L"/>
          <w:sz w:val="32"/>
          <w:szCs w:val="32"/>
          <w:highlight w:val="none"/>
          <w:lang w:eastAsia="zh-CN"/>
        </w:rPr>
        <w:t>处理能力。支持乌海蓝益环保发电有限公司建设病死</w:t>
      </w:r>
      <w:r>
        <w:rPr>
          <w:rFonts w:hint="eastAsia" w:ascii="Nimbus Roman No9 L" w:hAnsi="Nimbus Roman No9 L" w:eastAsia="仿宋_GB2312" w:cs="Nimbus Roman No9 L"/>
          <w:sz w:val="32"/>
          <w:szCs w:val="32"/>
          <w:highlight w:val="none"/>
          <w:lang w:eastAsia="zh-CN"/>
        </w:rPr>
        <w:t>动物无害化</w:t>
      </w:r>
      <w:r>
        <w:rPr>
          <w:rFonts w:hint="default" w:ascii="Nimbus Roman No9 L" w:hAnsi="Nimbus Roman No9 L" w:eastAsia="仿宋_GB2312" w:cs="Nimbus Roman No9 L"/>
          <w:sz w:val="32"/>
          <w:szCs w:val="32"/>
          <w:highlight w:val="none"/>
          <w:lang w:eastAsia="zh-CN"/>
        </w:rPr>
        <w:t>处理设施及节能改造，</w:t>
      </w:r>
      <w:r>
        <w:rPr>
          <w:rFonts w:hint="default" w:ascii="Nimbus Roman No9 L" w:hAnsi="Nimbus Roman No9 L" w:eastAsia="仿宋_GB2312" w:cs="Nimbus Roman No9 L"/>
          <w:sz w:val="32"/>
          <w:szCs w:val="32"/>
          <w:highlight w:val="none"/>
        </w:rPr>
        <w:t>按“宜烧则烧、宜埋则埋”原则，推行以焚烧为主的生活垃圾</w:t>
      </w:r>
      <w:r>
        <w:rPr>
          <w:rFonts w:hint="default" w:ascii="Nimbus Roman No9 L" w:hAnsi="Nimbus Roman No9 L" w:eastAsia="仿宋_GB2312" w:cs="Nimbus Roman No9 L"/>
          <w:sz w:val="32"/>
          <w:szCs w:val="32"/>
          <w:highlight w:val="none"/>
          <w:lang w:eastAsia="zh-CN"/>
        </w:rPr>
        <w:t>、病死</w:t>
      </w:r>
      <w:r>
        <w:rPr>
          <w:rFonts w:hint="eastAsia" w:ascii="Nimbus Roman No9 L" w:hAnsi="Nimbus Roman No9 L" w:eastAsia="仿宋_GB2312" w:cs="Nimbus Roman No9 L"/>
          <w:sz w:val="32"/>
          <w:szCs w:val="32"/>
          <w:highlight w:val="none"/>
          <w:lang w:eastAsia="zh-CN"/>
        </w:rPr>
        <w:t>动物</w:t>
      </w:r>
      <w:r>
        <w:rPr>
          <w:rFonts w:hint="default" w:ascii="Nimbus Roman No9 L" w:hAnsi="Nimbus Roman No9 L" w:eastAsia="仿宋_GB2312" w:cs="Nimbus Roman No9 L"/>
          <w:sz w:val="32"/>
          <w:szCs w:val="32"/>
          <w:highlight w:val="none"/>
        </w:rPr>
        <w:t>处理方式。在焚烧炉达标运行前提下，鼓励生活垃圾焚烧炉协同处置</w:t>
      </w:r>
      <w:r>
        <w:rPr>
          <w:rFonts w:hint="eastAsia" w:ascii="Nimbus Roman No9 L" w:hAnsi="Nimbus Roman No9 L" w:eastAsia="仿宋_GB2312" w:cs="Nimbus Roman No9 L"/>
          <w:sz w:val="32"/>
          <w:szCs w:val="32"/>
          <w:highlight w:val="none"/>
          <w:lang w:eastAsia="zh-CN"/>
        </w:rPr>
        <w:t>城镇污水处理厂</w:t>
      </w:r>
      <w:r>
        <w:rPr>
          <w:rFonts w:hint="default" w:ascii="Nimbus Roman No9 L" w:hAnsi="Nimbus Roman No9 L" w:eastAsia="仿宋_GB2312" w:cs="Nimbus Roman No9 L"/>
          <w:sz w:val="32"/>
          <w:szCs w:val="32"/>
          <w:highlight w:val="none"/>
        </w:rPr>
        <w:t>污泥和一般工业固体废物。明确飞灰处</w:t>
      </w:r>
      <w:r>
        <w:rPr>
          <w:rFonts w:hint="default" w:ascii="Nimbus Roman No9 L" w:hAnsi="Nimbus Roman No9 L" w:eastAsia="仿宋_GB2312" w:cs="Nimbus Roman No9 L"/>
          <w:sz w:val="32"/>
          <w:szCs w:val="32"/>
        </w:rPr>
        <w:t>置路径，鼓励资源化利用或与</w:t>
      </w:r>
      <w:r>
        <w:rPr>
          <w:rFonts w:hint="eastAsia" w:ascii="Nimbus Roman No9 L" w:hAnsi="Nimbus Roman No9 L" w:eastAsia="仿宋_GB2312" w:cs="Nimbus Roman No9 L"/>
          <w:sz w:val="32"/>
          <w:szCs w:val="32"/>
          <w:lang w:eastAsia="zh-CN"/>
        </w:rPr>
        <w:t>有</w:t>
      </w:r>
      <w:r>
        <w:rPr>
          <w:rFonts w:hint="default" w:ascii="Nimbus Roman No9 L" w:hAnsi="Nimbus Roman No9 L" w:eastAsia="仿宋_GB2312" w:cs="Nimbus Roman No9 L"/>
          <w:sz w:val="32"/>
          <w:szCs w:val="32"/>
        </w:rPr>
        <w:t>资质企业签订长期处置协议。因地制宜选用污泥处理技术，</w:t>
      </w:r>
      <w:r>
        <w:rPr>
          <w:rFonts w:hint="default" w:ascii="Nimbus Roman No9 L" w:hAnsi="Nimbus Roman No9 L" w:eastAsia="仿宋_GB2312" w:cs="Nimbus Roman No9 L"/>
          <w:sz w:val="32"/>
          <w:szCs w:val="32"/>
          <w:lang w:eastAsia="zh-CN"/>
        </w:rPr>
        <w:t>采用多元</w:t>
      </w:r>
      <w:r>
        <w:rPr>
          <w:rFonts w:hint="default" w:ascii="Nimbus Roman No9 L" w:hAnsi="Nimbus Roman No9 L" w:eastAsia="仿宋_GB2312" w:cs="Nimbus Roman No9 L"/>
          <w:sz w:val="32"/>
          <w:szCs w:val="32"/>
        </w:rPr>
        <w:t>化组合方式压减填埋规模。</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市工业和信息化局</w:t>
      </w:r>
      <w:r>
        <w:rPr>
          <w:rFonts w:hint="default" w:ascii="楷体" w:hAnsi="楷体" w:eastAsia="楷体" w:cs="楷体"/>
          <w:b w:val="0"/>
          <w:bCs w:val="0"/>
          <w:sz w:val="32"/>
          <w:szCs w:val="32"/>
        </w:rPr>
        <w:t>、自然资源</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、生态环境</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住房和城乡建设局</w:t>
      </w:r>
      <w:r>
        <w:rPr>
          <w:rFonts w:hint="eastAsia" w:ascii="楷体" w:hAnsi="楷体" w:eastAsia="楷体" w:cs="楷体"/>
          <w:b w:val="0"/>
          <w:bCs w:val="0"/>
          <w:sz w:val="32"/>
          <w:szCs w:val="32"/>
          <w:lang w:eastAsia="zh-CN"/>
        </w:rPr>
        <w:t>、农牧局</w:t>
      </w:r>
      <w:r>
        <w:rPr>
          <w:rFonts w:hint="default" w:ascii="楷体" w:hAnsi="楷体" w:eastAsia="楷体" w:cs="楷体"/>
          <w:b w:val="0"/>
          <w:bCs w:val="0"/>
          <w:sz w:val="32"/>
          <w:szCs w:val="32"/>
        </w:rPr>
        <w:t>按职责分工负责)</w:t>
      </w:r>
    </w:p>
    <w:p w14:paraId="4DCD899B">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Nimbus Roman No9 L" w:hAnsi="Nimbus Roman No9 L" w:eastAsia="仿宋_GB2312" w:cs="Nimbus Roman No9 L"/>
          <w:b/>
          <w:bCs/>
          <w:sz w:val="32"/>
          <w:szCs w:val="32"/>
        </w:rPr>
      </w:pPr>
      <w:r>
        <w:rPr>
          <w:rFonts w:hint="eastAsia" w:ascii="楷体" w:hAnsi="楷体" w:eastAsia="楷体" w:cs="楷体"/>
          <w:b/>
          <w:bCs/>
          <w:sz w:val="32"/>
          <w:szCs w:val="32"/>
          <w:lang w:eastAsia="zh-CN"/>
        </w:rPr>
        <w:t>（十一）</w:t>
      </w:r>
      <w:r>
        <w:rPr>
          <w:rFonts w:hint="default" w:ascii="楷体" w:hAnsi="楷体" w:eastAsia="楷体" w:cs="楷体"/>
          <w:b/>
          <w:bCs/>
          <w:sz w:val="32"/>
          <w:szCs w:val="32"/>
          <w:lang w:eastAsia="zh-CN"/>
        </w:rPr>
        <w:t>积极探索规模化消纳利用。</w:t>
      </w:r>
      <w:r>
        <w:rPr>
          <w:rFonts w:hint="default" w:ascii="Nimbus Roman No9 L" w:hAnsi="Nimbus Roman No9 L" w:eastAsia="仿宋_GB2312" w:cs="Nimbus Roman No9 L"/>
          <w:sz w:val="32"/>
          <w:szCs w:val="32"/>
        </w:rPr>
        <w:t>在符合环保、安全标准的前提下，探索通过井下充填、矿坑回填、生态修复等方式规模化消纳利用大宗工业固体废物，承接好自治区统一管理制度，</w:t>
      </w:r>
      <w:r>
        <w:rPr>
          <w:rFonts w:hint="default" w:ascii="Nimbus Roman No9 L" w:hAnsi="Nimbus Roman No9 L" w:eastAsia="仿宋_GB2312" w:cs="Nimbus Roman No9 L"/>
          <w:sz w:val="32"/>
          <w:szCs w:val="32"/>
          <w:lang w:eastAsia="zh-CN"/>
        </w:rPr>
        <w:t>强化部门协同，</w:t>
      </w:r>
      <w:r>
        <w:rPr>
          <w:rFonts w:hint="default" w:ascii="Nimbus Roman No9 L" w:hAnsi="Nimbus Roman No9 L" w:eastAsia="仿宋_GB2312" w:cs="Nimbus Roman No9 L"/>
          <w:sz w:val="32"/>
          <w:szCs w:val="32"/>
        </w:rPr>
        <w:t>严格履行审批程序，坚决防范借规模化消纳名义非法倾倒。</w:t>
      </w:r>
      <w:r>
        <w:rPr>
          <w:rFonts w:hint="default" w:ascii="Nimbus Roman No9 L" w:hAnsi="Nimbus Roman No9 L" w:eastAsia="仿宋_GB2312" w:cs="Nimbus Roman No9 L"/>
          <w:sz w:val="32"/>
          <w:szCs w:val="32"/>
          <w:lang w:eastAsia="zh-CN"/>
        </w:rPr>
        <w:t>结合实际积极推动“无废城市”创建相关工作。</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w:t>
      </w:r>
      <w:r>
        <w:rPr>
          <w:rFonts w:hint="default" w:ascii="楷体" w:hAnsi="楷体" w:eastAsia="楷体" w:cs="楷体"/>
          <w:b w:val="0"/>
          <w:bCs w:val="0"/>
          <w:sz w:val="32"/>
          <w:szCs w:val="32"/>
        </w:rPr>
        <w:t>生态环境</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牵头，</w:t>
      </w:r>
      <w:r>
        <w:rPr>
          <w:rFonts w:hint="default" w:ascii="楷体" w:hAnsi="楷体" w:eastAsia="楷体" w:cs="楷体"/>
          <w:b w:val="0"/>
          <w:bCs w:val="0"/>
          <w:sz w:val="32"/>
          <w:szCs w:val="32"/>
          <w:lang w:eastAsia="zh-CN"/>
        </w:rPr>
        <w:t>市工业和信息化局</w:t>
      </w:r>
      <w:r>
        <w:rPr>
          <w:rFonts w:hint="default" w:ascii="楷体" w:hAnsi="楷体" w:eastAsia="楷体" w:cs="楷体"/>
          <w:b w:val="0"/>
          <w:bCs w:val="0"/>
          <w:sz w:val="32"/>
          <w:szCs w:val="32"/>
        </w:rPr>
        <w:t>、自然资源</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水务局</w:t>
      </w:r>
      <w:r>
        <w:rPr>
          <w:rFonts w:hint="default" w:ascii="楷体" w:hAnsi="楷体" w:eastAsia="楷体" w:cs="楷体"/>
          <w:b w:val="0"/>
          <w:bCs w:val="0"/>
          <w:sz w:val="32"/>
          <w:szCs w:val="32"/>
        </w:rPr>
        <w:t>、农牧</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、应急管理</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、能源局按职责分工负责)</w:t>
      </w:r>
    </w:p>
    <w:p w14:paraId="5896D265">
      <w:pPr>
        <w:keepNext w:val="0"/>
        <w:keepLines w:val="0"/>
        <w:pageBreakBefore w:val="0"/>
        <w:widowControl w:val="0"/>
        <w:kinsoku/>
        <w:wordWrap/>
        <w:overflowPunct/>
        <w:topLinePunct/>
        <w:autoSpaceDE w:val="0"/>
        <w:autoSpaceDN/>
        <w:bidi w:val="0"/>
        <w:adjustRightInd w:val="0"/>
        <w:snapToGrid w:val="0"/>
        <w:spacing w:line="600" w:lineRule="exact"/>
        <w:ind w:firstLine="640" w:firstLineChars="200"/>
        <w:jc w:val="both"/>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六、实施重点领域专项整治</w:t>
      </w:r>
    </w:p>
    <w:p w14:paraId="340DD996">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Nimbus Roman No9 L" w:hAnsi="Nimbus Roman No9 L" w:eastAsia="仿宋_GB2312" w:cs="Nimbus Roman No9 L"/>
          <w:b/>
          <w:bCs/>
          <w:sz w:val="32"/>
          <w:szCs w:val="32"/>
        </w:rPr>
      </w:pPr>
      <w:r>
        <w:rPr>
          <w:rFonts w:hint="default" w:ascii="楷体" w:hAnsi="楷体" w:eastAsia="楷体" w:cs="楷体"/>
          <w:b/>
          <w:bCs/>
          <w:sz w:val="32"/>
          <w:szCs w:val="32"/>
          <w:lang w:eastAsia="zh-CN"/>
        </w:rPr>
        <w:t>（十二）深入开展非法倾倒处置固体废物专项整治。</w:t>
      </w:r>
      <w:r>
        <w:rPr>
          <w:rFonts w:hint="default" w:ascii="Nimbus Roman No9 L" w:hAnsi="Nimbus Roman No9 L" w:eastAsia="仿宋_GB2312" w:cs="Nimbus Roman No9 L"/>
          <w:sz w:val="32"/>
          <w:szCs w:val="32"/>
        </w:rPr>
        <w:t>聚焦城乡、行政交界地带和山边、水边、岸边等“三边地带”</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加强部门联动，形成工作合力，持续开展非法倾倒固体废物专项整治</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坚持“谁污染、谁治理”</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压实产废单位、受托方责任，2026年底前完成排查发现问题整改，2027年底前完成整改“回头看”，依法依规严肃查处违法单位和个人，斩断黑色利益链条。</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w:t>
      </w:r>
      <w:r>
        <w:rPr>
          <w:rFonts w:hint="default" w:ascii="楷体" w:hAnsi="楷体" w:eastAsia="楷体" w:cs="楷体"/>
          <w:b w:val="0"/>
          <w:bCs w:val="0"/>
          <w:sz w:val="32"/>
          <w:szCs w:val="32"/>
        </w:rPr>
        <w:t>生态环境</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牵头，自然资源</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住房和城乡建设局</w:t>
      </w:r>
      <w:r>
        <w:rPr>
          <w:rFonts w:hint="default" w:ascii="楷体" w:hAnsi="楷体" w:eastAsia="楷体" w:cs="楷体"/>
          <w:b w:val="0"/>
          <w:bCs w:val="0"/>
          <w:sz w:val="32"/>
          <w:szCs w:val="32"/>
        </w:rPr>
        <w:t>、交通运输</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水务局</w:t>
      </w:r>
      <w:r>
        <w:rPr>
          <w:rFonts w:hint="default" w:ascii="楷体" w:hAnsi="楷体" w:eastAsia="楷体" w:cs="楷体"/>
          <w:b w:val="0"/>
          <w:bCs w:val="0"/>
          <w:sz w:val="32"/>
          <w:szCs w:val="32"/>
        </w:rPr>
        <w:t>等按职责分工负责)</w:t>
      </w:r>
    </w:p>
    <w:p w14:paraId="79C52EA1">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eastAsia" w:ascii="楷体" w:hAnsi="楷体" w:eastAsia="楷体" w:cs="楷体"/>
          <w:sz w:val="32"/>
          <w:szCs w:val="32"/>
        </w:rPr>
      </w:pPr>
      <w:r>
        <w:rPr>
          <w:rFonts w:hint="default" w:ascii="楷体" w:hAnsi="楷体" w:eastAsia="楷体" w:cs="楷体"/>
          <w:b/>
          <w:bCs/>
          <w:sz w:val="32"/>
          <w:szCs w:val="32"/>
          <w:lang w:eastAsia="zh-CN"/>
        </w:rPr>
        <w:t>（十三）大力推动生活垃圾填埋场环境污染隐患专项整治。</w:t>
      </w:r>
      <w:r>
        <w:rPr>
          <w:rFonts w:hint="default" w:ascii="Nimbus Roman No9 L" w:hAnsi="Nimbus Roman No9 L" w:eastAsia="仿宋_GB2312" w:cs="Nimbus Roman No9 L"/>
          <w:sz w:val="32"/>
          <w:szCs w:val="32"/>
        </w:rPr>
        <w:t>组织排查生活垃圾填埋场隐患，建立基础信息</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环境污染隐患</w:t>
      </w:r>
      <w:r>
        <w:rPr>
          <w:rFonts w:hint="eastAsia" w:ascii="Nimbus Roman No9 L" w:hAnsi="Nimbus Roman No9 L" w:eastAsia="仿宋_GB2312" w:cs="Nimbus Roman No9 L"/>
          <w:sz w:val="32"/>
          <w:szCs w:val="32"/>
          <w:lang w:eastAsia="zh-CN"/>
        </w:rPr>
        <w:t>及问题整改</w:t>
      </w:r>
      <w:r>
        <w:rPr>
          <w:rFonts w:hint="default" w:ascii="Nimbus Roman No9 L" w:hAnsi="Nimbus Roman No9 L" w:eastAsia="仿宋_GB2312" w:cs="Nimbus Roman No9 L"/>
          <w:sz w:val="32"/>
          <w:szCs w:val="32"/>
        </w:rPr>
        <w:t>台账，开展环境污染隐患风险评估并实施“一场一策”专项整治。摸清停用填埋场底数，有序开展封返治理，2024年底前停用且无后续使用计划的填埋场，原则上于2027年全部完成封场。</w:t>
      </w:r>
      <w:r>
        <w:rPr>
          <w:rFonts w:hint="eastAsia" w:ascii="楷体" w:hAnsi="楷体" w:eastAsia="楷体" w:cs="楷体"/>
          <w:sz w:val="32"/>
          <w:szCs w:val="32"/>
        </w:rPr>
        <w:t>(</w:t>
      </w:r>
      <w:r>
        <w:rPr>
          <w:rFonts w:hint="eastAsia" w:ascii="楷体" w:hAnsi="楷体" w:eastAsia="楷体" w:cs="楷体"/>
          <w:sz w:val="32"/>
          <w:szCs w:val="32"/>
          <w:lang w:eastAsia="zh-CN"/>
        </w:rPr>
        <w:t>市住房和城乡建设局</w:t>
      </w:r>
      <w:r>
        <w:rPr>
          <w:rFonts w:hint="eastAsia" w:ascii="楷体" w:hAnsi="楷体" w:eastAsia="楷体" w:cs="楷体"/>
          <w:sz w:val="32"/>
          <w:szCs w:val="32"/>
        </w:rPr>
        <w:t>牵头，</w:t>
      </w:r>
      <w:r>
        <w:rPr>
          <w:rFonts w:hint="eastAsia" w:ascii="楷体" w:hAnsi="楷体" w:eastAsia="楷体" w:cs="楷体"/>
          <w:sz w:val="32"/>
          <w:szCs w:val="32"/>
          <w:lang w:eastAsia="zh-CN"/>
        </w:rPr>
        <w:t>市</w:t>
      </w:r>
      <w:r>
        <w:rPr>
          <w:rFonts w:hint="eastAsia" w:ascii="楷体" w:hAnsi="楷体" w:eastAsia="楷体" w:cs="楷体"/>
          <w:sz w:val="32"/>
          <w:szCs w:val="32"/>
        </w:rPr>
        <w:t>生态环境</w:t>
      </w:r>
      <w:r>
        <w:rPr>
          <w:rFonts w:hint="eastAsia" w:ascii="楷体" w:hAnsi="楷体" w:eastAsia="楷体" w:cs="楷体"/>
          <w:sz w:val="32"/>
          <w:szCs w:val="32"/>
          <w:lang w:eastAsia="zh-CN"/>
        </w:rPr>
        <w:t>局</w:t>
      </w:r>
      <w:r>
        <w:rPr>
          <w:rFonts w:hint="eastAsia" w:ascii="楷体" w:hAnsi="楷体" w:eastAsia="楷体" w:cs="楷体"/>
          <w:sz w:val="32"/>
          <w:szCs w:val="32"/>
        </w:rPr>
        <w:t>按</w:t>
      </w:r>
      <w:r>
        <w:rPr>
          <w:rFonts w:hint="eastAsia" w:ascii="楷体" w:hAnsi="楷体" w:eastAsia="楷体" w:cs="楷体"/>
          <w:sz w:val="32"/>
          <w:szCs w:val="32"/>
          <w:lang w:eastAsia="zh-CN"/>
        </w:rPr>
        <w:t>职责分工</w:t>
      </w:r>
      <w:r>
        <w:rPr>
          <w:rFonts w:hint="eastAsia" w:ascii="楷体" w:hAnsi="楷体" w:eastAsia="楷体" w:cs="楷体"/>
          <w:sz w:val="32"/>
          <w:szCs w:val="32"/>
        </w:rPr>
        <w:t>负责)</w:t>
      </w:r>
    </w:p>
    <w:p w14:paraId="6BDCFCDD">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Nimbus Roman No9 L" w:hAnsi="Nimbus Roman No9 L" w:eastAsia="仿宋_GB2312" w:cs="Nimbus Roman No9 L"/>
          <w:b/>
          <w:bCs/>
          <w:sz w:val="32"/>
          <w:szCs w:val="32"/>
        </w:rPr>
      </w:pPr>
      <w:r>
        <w:rPr>
          <w:rFonts w:hint="default" w:ascii="楷体" w:hAnsi="楷体" w:eastAsia="楷体" w:cs="楷体"/>
          <w:b/>
          <w:bCs/>
          <w:sz w:val="32"/>
          <w:szCs w:val="32"/>
          <w:lang w:eastAsia="zh-CN"/>
        </w:rPr>
        <w:t>（十四）加强建筑垃圾专项整治。</w:t>
      </w:r>
      <w:r>
        <w:rPr>
          <w:rFonts w:hint="default" w:ascii="Nimbus Roman No9 L" w:hAnsi="Nimbus Roman No9 L" w:eastAsia="仿宋_GB2312" w:cs="Nimbus Roman No9 L"/>
          <w:sz w:val="32"/>
          <w:szCs w:val="32"/>
        </w:rPr>
        <w:t>持续开展建筑垃圾专项整治，深入排查建筑垃圾</w:t>
      </w:r>
      <w:r>
        <w:rPr>
          <w:rFonts w:hint="eastAsia" w:ascii="Nimbus Roman No9 L" w:hAnsi="Nimbus Roman No9 L" w:eastAsia="仿宋_GB2312" w:cs="Nimbus Roman No9 L"/>
          <w:sz w:val="32"/>
          <w:szCs w:val="32"/>
          <w:lang w:eastAsia="zh-CN"/>
        </w:rPr>
        <w:t>从</w:t>
      </w:r>
      <w:r>
        <w:rPr>
          <w:rFonts w:hint="default" w:ascii="Nimbus Roman No9 L" w:hAnsi="Nimbus Roman No9 L" w:eastAsia="仿宋_GB2312" w:cs="Nimbus Roman No9 L"/>
          <w:sz w:val="32"/>
          <w:szCs w:val="32"/>
        </w:rPr>
        <w:t>产生至处置全过程各环节违法违规问题。住建、公安等多部门联动开展常态化联合执法，从严从重从速查处一批典型案件。</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市住房和城乡建设局</w:t>
      </w:r>
      <w:r>
        <w:rPr>
          <w:rFonts w:hint="default" w:ascii="楷体" w:hAnsi="楷体" w:eastAsia="楷体" w:cs="楷体"/>
          <w:b w:val="0"/>
          <w:bCs w:val="0"/>
          <w:sz w:val="32"/>
          <w:szCs w:val="32"/>
        </w:rPr>
        <w:t>牵头，</w:t>
      </w:r>
      <w:r>
        <w:rPr>
          <w:rFonts w:hint="default" w:ascii="楷体" w:hAnsi="楷体" w:eastAsia="楷体" w:cs="楷体"/>
          <w:b w:val="0"/>
          <w:bCs w:val="0"/>
          <w:sz w:val="32"/>
          <w:szCs w:val="32"/>
          <w:lang w:eastAsia="zh-CN"/>
        </w:rPr>
        <w:t>市</w:t>
      </w:r>
      <w:r>
        <w:rPr>
          <w:rFonts w:hint="default" w:ascii="楷体" w:hAnsi="楷体" w:eastAsia="楷体" w:cs="楷体"/>
          <w:b w:val="0"/>
          <w:bCs w:val="0"/>
          <w:sz w:val="32"/>
          <w:szCs w:val="32"/>
        </w:rPr>
        <w:t>公安</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、自然资源</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、生态环境</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、交通运输</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水务局</w:t>
      </w:r>
      <w:r>
        <w:rPr>
          <w:rFonts w:hint="default" w:ascii="楷体" w:hAnsi="楷体" w:eastAsia="楷体" w:cs="楷体"/>
          <w:b w:val="0"/>
          <w:bCs w:val="0"/>
          <w:sz w:val="32"/>
          <w:szCs w:val="32"/>
        </w:rPr>
        <w:t>等按职责分工负责)</w:t>
      </w:r>
    </w:p>
    <w:p w14:paraId="7CB57208">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Nimbus Roman No9 L" w:hAnsi="Nimbus Roman No9 L" w:eastAsia="仿宋_GB2312" w:cs="Nimbus Roman No9 L"/>
          <w:b/>
          <w:bCs/>
          <w:sz w:val="32"/>
          <w:szCs w:val="32"/>
        </w:rPr>
      </w:pPr>
      <w:r>
        <w:rPr>
          <w:rFonts w:hint="default" w:ascii="楷体" w:hAnsi="楷体" w:eastAsia="楷体" w:cs="楷体"/>
          <w:b/>
          <w:bCs/>
          <w:sz w:val="32"/>
          <w:szCs w:val="32"/>
          <w:lang w:eastAsia="zh-CN"/>
        </w:rPr>
        <w:t>（十五）全面推进历史遗留堆存场所专项整治。</w:t>
      </w:r>
      <w:r>
        <w:rPr>
          <w:rFonts w:hint="default" w:ascii="Nimbus Roman No9 L" w:hAnsi="Nimbus Roman No9 L" w:eastAsia="仿宋_GB2312" w:cs="Nimbus Roman No9 L"/>
          <w:sz w:val="32"/>
          <w:szCs w:val="32"/>
        </w:rPr>
        <w:t>持续排查</w:t>
      </w:r>
      <w:r>
        <w:rPr>
          <w:rFonts w:hint="eastAsia" w:ascii="Nimbus Roman No9 L" w:hAnsi="Nimbus Roman No9 L" w:eastAsia="仿宋_GB2312" w:cs="Nimbus Roman No9 L"/>
          <w:sz w:val="32"/>
          <w:szCs w:val="32"/>
          <w:lang w:eastAsia="zh-CN"/>
        </w:rPr>
        <w:t>全市</w:t>
      </w:r>
      <w:r>
        <w:rPr>
          <w:rFonts w:hint="default" w:ascii="Nimbus Roman No9 L" w:hAnsi="Nimbus Roman No9 L" w:eastAsia="仿宋_GB2312" w:cs="Nimbus Roman No9 L"/>
          <w:sz w:val="32"/>
          <w:szCs w:val="32"/>
        </w:rPr>
        <w:t>工业固体废物堆存场所，</w:t>
      </w:r>
      <w:r>
        <w:rPr>
          <w:rFonts w:hint="default" w:ascii="Nimbus Roman No9 L" w:hAnsi="Nimbus Roman No9 L" w:eastAsia="仿宋_GB2312" w:cs="Nimbus Roman No9 L"/>
          <w:sz w:val="32"/>
          <w:szCs w:val="32"/>
          <w:lang w:eastAsia="zh-CN"/>
        </w:rPr>
        <w:t>对排查发现的历史遗留堆存场所开展环境风险调查评估，并实施“一场（矿）一策”整治措施。2030年底前，完成排查清单内60%以上历史遗留固体废物堆存场所治理。</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w:t>
      </w:r>
      <w:r>
        <w:rPr>
          <w:rFonts w:hint="default" w:ascii="楷体" w:hAnsi="楷体" w:eastAsia="楷体" w:cs="楷体"/>
          <w:b w:val="0"/>
          <w:bCs w:val="0"/>
          <w:sz w:val="32"/>
          <w:szCs w:val="32"/>
        </w:rPr>
        <w:t>生态环境</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牵头，</w:t>
      </w:r>
      <w:r>
        <w:rPr>
          <w:rFonts w:hint="default" w:ascii="楷体" w:hAnsi="楷体" w:eastAsia="楷体" w:cs="楷体"/>
          <w:b w:val="0"/>
          <w:bCs w:val="0"/>
          <w:sz w:val="32"/>
          <w:szCs w:val="32"/>
          <w:lang w:eastAsia="zh-CN"/>
        </w:rPr>
        <w:t>市工业和信息化局</w:t>
      </w:r>
      <w:r>
        <w:rPr>
          <w:rFonts w:hint="default" w:ascii="楷体" w:hAnsi="楷体" w:eastAsia="楷体" w:cs="楷体"/>
          <w:b w:val="0"/>
          <w:bCs w:val="0"/>
          <w:sz w:val="32"/>
          <w:szCs w:val="32"/>
        </w:rPr>
        <w:t>、自然资源</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水务局</w:t>
      </w:r>
      <w:r>
        <w:rPr>
          <w:rFonts w:hint="default" w:ascii="楷体" w:hAnsi="楷体" w:eastAsia="楷体" w:cs="楷体"/>
          <w:b w:val="0"/>
          <w:bCs w:val="0"/>
          <w:sz w:val="32"/>
          <w:szCs w:val="32"/>
        </w:rPr>
        <w:t>等按职责分工负责)</w:t>
      </w:r>
    </w:p>
    <w:p w14:paraId="7B4BD950">
      <w:pPr>
        <w:keepNext w:val="0"/>
        <w:keepLines w:val="0"/>
        <w:pageBreakBefore w:val="0"/>
        <w:widowControl w:val="0"/>
        <w:kinsoku/>
        <w:wordWrap/>
        <w:overflowPunct/>
        <w:topLinePunct/>
        <w:autoSpaceDE w:val="0"/>
        <w:autoSpaceDN/>
        <w:bidi w:val="0"/>
        <w:adjustRightInd w:val="0"/>
        <w:snapToGrid w:val="0"/>
        <w:spacing w:line="6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七、严格全过程监管和执法督察</w:t>
      </w:r>
    </w:p>
    <w:p w14:paraId="1EB80C0A">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Nimbus Roman No9 L" w:hAnsi="Nimbus Roman No9 L" w:eastAsia="仿宋_GB2312" w:cs="Nimbus Roman No9 L"/>
          <w:b/>
          <w:bCs/>
          <w:sz w:val="32"/>
          <w:szCs w:val="32"/>
          <w:lang w:eastAsia="zh-CN"/>
        </w:rPr>
      </w:pPr>
      <w:r>
        <w:rPr>
          <w:rFonts w:hint="default" w:ascii="楷体" w:hAnsi="楷体" w:eastAsia="楷体" w:cs="楷体"/>
          <w:b/>
          <w:bCs/>
          <w:sz w:val="32"/>
          <w:szCs w:val="32"/>
          <w:lang w:eastAsia="zh-CN"/>
        </w:rPr>
        <w:t>（十六）推行信息化监管。</w:t>
      </w:r>
      <w:r>
        <w:rPr>
          <w:rFonts w:hint="default" w:ascii="Nimbus Roman No9 L" w:hAnsi="Nimbus Roman No9 L" w:eastAsia="仿宋_GB2312" w:cs="Nimbus Roman No9 L"/>
          <w:sz w:val="32"/>
          <w:szCs w:val="32"/>
        </w:rPr>
        <w:t>加强固体废物全生命周期信息化监管，强化生活垃圾焚烧</w:t>
      </w:r>
      <w:r>
        <w:rPr>
          <w:rFonts w:hint="eastAsia" w:ascii="Nimbus Roman No9 L" w:hAnsi="Nimbus Roman No9 L" w:eastAsia="仿宋_GB2312" w:cs="Nimbus Roman No9 L"/>
          <w:sz w:val="32"/>
          <w:szCs w:val="32"/>
          <w:lang w:eastAsia="zh-CN"/>
        </w:rPr>
        <w:t>处理</w:t>
      </w:r>
      <w:r>
        <w:rPr>
          <w:rFonts w:hint="default" w:ascii="Nimbus Roman No9 L" w:hAnsi="Nimbus Roman No9 L" w:eastAsia="仿宋_GB2312" w:cs="Nimbus Roman No9 L"/>
          <w:sz w:val="32"/>
          <w:szCs w:val="32"/>
        </w:rPr>
        <w:t>、固体废物填埋、危险废物焚烧和工业窑炉协同处置</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重金属重点行业企业自动监测，</w:t>
      </w:r>
      <w:r>
        <w:rPr>
          <w:rFonts w:hint="default" w:ascii="Nimbus Roman No9 L" w:hAnsi="Nimbus Roman No9 L" w:eastAsia="仿宋_GB2312" w:cs="Nimbus Roman No9 L"/>
          <w:sz w:val="32"/>
          <w:szCs w:val="32"/>
          <w:lang w:eastAsia="zh-CN"/>
        </w:rPr>
        <w:t>推动危险废物全过程实时动态监控。</w:t>
      </w:r>
      <w:r>
        <w:rPr>
          <w:rFonts w:hint="default" w:ascii="Nimbus Roman No9 L" w:hAnsi="Nimbus Roman No9 L" w:eastAsia="仿宋_GB2312" w:cs="Nimbus Roman No9 L"/>
          <w:sz w:val="32"/>
          <w:szCs w:val="32"/>
        </w:rPr>
        <w:t>推行危险废物即产生、即包装、即称重、即打码、即入库的“五即”规范化建设，实现“一码贯通”信息化管理。</w:t>
      </w:r>
      <w:r>
        <w:rPr>
          <w:rFonts w:hint="eastAsia" w:ascii="Nimbus Roman No9 L" w:hAnsi="Nimbus Roman No9 L" w:eastAsia="仿宋_GB2312" w:cs="Nimbus Roman No9 L"/>
          <w:sz w:val="32"/>
          <w:szCs w:val="32"/>
          <w:lang w:val="en-US" w:eastAsia="zh-CN"/>
        </w:rPr>
        <w:t>推动</w:t>
      </w:r>
      <w:r>
        <w:rPr>
          <w:rFonts w:hint="default" w:ascii="Nimbus Roman No9 L" w:hAnsi="Nimbus Roman No9 L" w:eastAsia="仿宋_GB2312" w:cs="Nimbus Roman No9 L"/>
          <w:sz w:val="32"/>
          <w:szCs w:val="32"/>
        </w:rPr>
        <w:t>完成全市危险废物环境重点监管单位物联网智能设备(智能称重计量设备、智能终端、扫码设备、视频监控等)安装和改造并接入全国系统。</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w:t>
      </w:r>
      <w:r>
        <w:rPr>
          <w:rFonts w:hint="default" w:ascii="楷体" w:hAnsi="楷体" w:eastAsia="楷体" w:cs="楷体"/>
          <w:b w:val="0"/>
          <w:bCs w:val="0"/>
          <w:sz w:val="32"/>
          <w:szCs w:val="32"/>
        </w:rPr>
        <w:t>生态环境</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牵头</w:t>
      </w:r>
      <w:r>
        <w:rPr>
          <w:rFonts w:hint="default" w:ascii="楷体" w:hAnsi="楷体" w:eastAsia="楷体" w:cs="楷体"/>
          <w:b w:val="0"/>
          <w:bCs w:val="0"/>
          <w:sz w:val="32"/>
          <w:szCs w:val="32"/>
          <w:lang w:eastAsia="zh-CN"/>
        </w:rPr>
        <w:t>，市</w:t>
      </w:r>
      <w:r>
        <w:rPr>
          <w:rFonts w:hint="eastAsia" w:ascii="楷体" w:hAnsi="楷体" w:eastAsia="楷体" w:cs="楷体"/>
          <w:b w:val="0"/>
          <w:bCs w:val="0"/>
          <w:sz w:val="32"/>
          <w:szCs w:val="32"/>
          <w:lang w:eastAsia="zh-CN"/>
        </w:rPr>
        <w:t>住房和城乡建设局</w:t>
      </w:r>
      <w:r>
        <w:rPr>
          <w:rFonts w:hint="default" w:ascii="楷体" w:hAnsi="楷体" w:eastAsia="楷体" w:cs="楷体"/>
          <w:b w:val="0"/>
          <w:bCs w:val="0"/>
          <w:sz w:val="32"/>
          <w:szCs w:val="32"/>
        </w:rPr>
        <w:t>等按职责分工负责</w:t>
      </w:r>
      <w:r>
        <w:rPr>
          <w:rFonts w:hint="default" w:ascii="楷体" w:hAnsi="楷体" w:eastAsia="楷体" w:cs="楷体"/>
          <w:b w:val="0"/>
          <w:bCs w:val="0"/>
          <w:sz w:val="32"/>
          <w:szCs w:val="32"/>
          <w:lang w:eastAsia="zh-CN"/>
        </w:rPr>
        <w:t>）</w:t>
      </w:r>
    </w:p>
    <w:p w14:paraId="5A94B51E">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Nimbus Roman No9 L" w:hAnsi="Nimbus Roman No9 L" w:eastAsia="仿宋_GB2312" w:cs="Nimbus Roman No9 L"/>
          <w:b/>
          <w:bCs/>
          <w:sz w:val="32"/>
          <w:szCs w:val="32"/>
        </w:rPr>
      </w:pPr>
      <w:r>
        <w:rPr>
          <w:rFonts w:hint="default" w:ascii="楷体" w:hAnsi="楷体" w:eastAsia="楷体" w:cs="楷体"/>
          <w:b/>
          <w:bCs/>
          <w:sz w:val="32"/>
          <w:szCs w:val="32"/>
          <w:lang w:eastAsia="zh-CN"/>
        </w:rPr>
        <w:t>（十七）强化环境执法监督。</w:t>
      </w:r>
      <w:r>
        <w:rPr>
          <w:rFonts w:hint="default" w:ascii="Nimbus Roman No9 L" w:hAnsi="Nimbus Roman No9 L" w:eastAsia="仿宋_GB2312" w:cs="Nimbus Roman No9 L"/>
          <w:sz w:val="32"/>
          <w:szCs w:val="32"/>
          <w:lang w:eastAsia="zh-CN"/>
        </w:rPr>
        <w:t>保持执法高压态势，加强固体废物全链条监管，严厉打击非法倾倒、处置</w:t>
      </w:r>
      <w:r>
        <w:rPr>
          <w:rFonts w:hint="eastAsia" w:ascii="Nimbus Roman No9 L" w:hAnsi="Nimbus Roman No9 L" w:eastAsia="仿宋_GB2312" w:cs="Nimbus Roman No9 L"/>
          <w:sz w:val="32"/>
          <w:szCs w:val="32"/>
          <w:lang w:eastAsia="zh-CN"/>
        </w:rPr>
        <w:t>、环境违法犯罪</w:t>
      </w:r>
      <w:r>
        <w:rPr>
          <w:rFonts w:hint="default" w:ascii="Nimbus Roman No9 L" w:hAnsi="Nimbus Roman No9 L" w:eastAsia="仿宋_GB2312" w:cs="Nimbus Roman No9 L"/>
          <w:sz w:val="32"/>
          <w:szCs w:val="32"/>
          <w:lang w:eastAsia="zh-CN"/>
        </w:rPr>
        <w:t>行为</w:t>
      </w:r>
      <w:r>
        <w:rPr>
          <w:rFonts w:hint="default" w:ascii="Nimbus Roman No9 L" w:hAnsi="Nimbus Roman No9 L" w:eastAsia="仿宋_GB2312" w:cs="Nimbus Roman No9 L"/>
          <w:sz w:val="32"/>
          <w:szCs w:val="32"/>
        </w:rPr>
        <w:t>。</w:t>
      </w:r>
      <w:r>
        <w:rPr>
          <w:rFonts w:hint="eastAsia" w:ascii="Nimbus Roman No9 L" w:hAnsi="Nimbus Roman No9 L" w:eastAsia="仿宋_GB2312" w:cs="Nimbus Roman No9 L"/>
          <w:sz w:val="32"/>
          <w:szCs w:val="32"/>
          <w:lang w:eastAsia="zh-CN"/>
        </w:rPr>
        <w:t>建立健全跨部门、跨地区联合监管执法机制，加强与周边地区的联合执法，对严重破坏、污染生态环境的案件依法进行严肃查处。全力抓好中央生态环境保护督察反馈问题整改。</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w:t>
      </w:r>
      <w:r>
        <w:rPr>
          <w:rFonts w:hint="default" w:ascii="楷体" w:hAnsi="楷体" w:eastAsia="楷体" w:cs="楷体"/>
          <w:b w:val="0"/>
          <w:bCs w:val="0"/>
          <w:sz w:val="32"/>
          <w:szCs w:val="32"/>
        </w:rPr>
        <w:t>生态环境</w:t>
      </w:r>
      <w:r>
        <w:rPr>
          <w:rFonts w:hint="default" w:ascii="楷体" w:hAnsi="楷体" w:eastAsia="楷体" w:cs="楷体"/>
          <w:b w:val="0"/>
          <w:bCs w:val="0"/>
          <w:sz w:val="32"/>
          <w:szCs w:val="32"/>
          <w:lang w:eastAsia="zh-CN"/>
        </w:rPr>
        <w:t>局</w:t>
      </w:r>
      <w:r>
        <w:rPr>
          <w:rFonts w:hint="eastAsia" w:ascii="楷体" w:hAnsi="楷体" w:eastAsia="楷体" w:cs="楷体"/>
          <w:b w:val="0"/>
          <w:bCs w:val="0"/>
          <w:sz w:val="32"/>
          <w:szCs w:val="32"/>
          <w:lang w:eastAsia="zh-CN"/>
        </w:rPr>
        <w:t>、公安局等部门按职责分工</w:t>
      </w:r>
      <w:r>
        <w:rPr>
          <w:rFonts w:hint="default" w:ascii="楷体" w:hAnsi="楷体" w:eastAsia="楷体" w:cs="楷体"/>
          <w:b w:val="0"/>
          <w:bCs w:val="0"/>
          <w:sz w:val="32"/>
          <w:szCs w:val="32"/>
        </w:rPr>
        <w:t>负责)</w:t>
      </w:r>
    </w:p>
    <w:p w14:paraId="1B610A39">
      <w:pPr>
        <w:keepNext w:val="0"/>
        <w:keepLines w:val="0"/>
        <w:pageBreakBefore w:val="0"/>
        <w:widowControl w:val="0"/>
        <w:kinsoku/>
        <w:wordWrap/>
        <w:overflowPunct/>
        <w:topLinePunct/>
        <w:autoSpaceDE w:val="0"/>
        <w:autoSpaceDN/>
        <w:bidi w:val="0"/>
        <w:adjustRightInd w:val="0"/>
        <w:snapToGrid w:val="0"/>
        <w:spacing w:line="600" w:lineRule="exact"/>
        <w:ind w:firstLine="640" w:firstLineChars="200"/>
        <w:jc w:val="both"/>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八、</w:t>
      </w:r>
      <w:r>
        <w:rPr>
          <w:rFonts w:hint="eastAsia" w:ascii="黑体" w:hAnsi="黑体" w:eastAsia="黑体" w:cs="黑体"/>
          <w:b w:val="0"/>
          <w:bCs w:val="0"/>
          <w:sz w:val="32"/>
          <w:szCs w:val="32"/>
          <w:lang w:eastAsia="zh-CN"/>
        </w:rPr>
        <w:t>持续落实</w:t>
      </w:r>
      <w:r>
        <w:rPr>
          <w:rFonts w:hint="eastAsia" w:ascii="黑体" w:hAnsi="黑体" w:eastAsia="黑体" w:cs="黑体"/>
          <w:b w:val="0"/>
          <w:bCs w:val="0"/>
          <w:sz w:val="32"/>
          <w:szCs w:val="32"/>
        </w:rPr>
        <w:t>法规标准和技术体系</w:t>
      </w:r>
    </w:p>
    <w:p w14:paraId="54275DA0">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Nimbus Roman No9 L" w:hAnsi="Nimbus Roman No9 L" w:eastAsia="仿宋_GB2312" w:cs="Nimbus Roman No9 L"/>
          <w:b/>
          <w:bCs/>
          <w:sz w:val="32"/>
          <w:szCs w:val="32"/>
        </w:rPr>
      </w:pPr>
      <w:r>
        <w:rPr>
          <w:rFonts w:hint="default" w:ascii="楷体" w:hAnsi="楷体" w:eastAsia="楷体" w:cs="楷体"/>
          <w:b/>
          <w:bCs/>
          <w:sz w:val="32"/>
          <w:szCs w:val="32"/>
          <w:lang w:eastAsia="zh-CN"/>
        </w:rPr>
        <w:t>（十八）健全相关制度体系。</w:t>
      </w:r>
      <w:r>
        <w:rPr>
          <w:rFonts w:hint="eastAsia" w:ascii="Nimbus Roman No9 L" w:hAnsi="Nimbus Roman No9 L" w:eastAsia="仿宋_GB2312" w:cs="Nimbus Roman No9 L"/>
          <w:sz w:val="32"/>
          <w:szCs w:val="32"/>
          <w:lang w:eastAsia="zh-CN"/>
        </w:rPr>
        <w:t>纳入《环境信息依法披露名录》的企业做好工业固体废物环境信息依法披露</w:t>
      </w:r>
      <w:r>
        <w:rPr>
          <w:rFonts w:hint="default" w:ascii="Nimbus Roman No9 L" w:hAnsi="Nimbus Roman No9 L" w:eastAsia="仿宋_GB2312" w:cs="Nimbus Roman No9 L"/>
          <w:sz w:val="32"/>
          <w:szCs w:val="32"/>
        </w:rPr>
        <w:t>。健全大宗固体废弃物和再生资源统计调查制度，以及循环经济统计与评价制度</w:t>
      </w:r>
      <w:r>
        <w:rPr>
          <w:rFonts w:hint="default" w:ascii="Nimbus Roman No9 L" w:hAnsi="Nimbus Roman No9 L" w:eastAsia="仿宋_GB2312" w:cs="Nimbus Roman No9 L"/>
          <w:b w:val="0"/>
          <w:bCs w:val="0"/>
          <w:sz w:val="32"/>
          <w:szCs w:val="32"/>
        </w:rPr>
        <w:t>。</w:t>
      </w:r>
      <w:r>
        <w:rPr>
          <w:rFonts w:hint="eastAsia" w:ascii="Nimbus Roman No9 L" w:hAnsi="Nimbus Roman No9 L" w:eastAsia="仿宋_GB2312" w:cs="Nimbus Roman No9 L"/>
          <w:b w:val="0"/>
          <w:bCs w:val="0"/>
          <w:sz w:val="32"/>
          <w:szCs w:val="32"/>
          <w:lang w:eastAsia="zh-CN"/>
        </w:rPr>
        <w:t>依据《中华人民共和国生态环境法典》、《中华人民共和国循环经济促进法（</w:t>
      </w:r>
      <w:r>
        <w:rPr>
          <w:rFonts w:hint="eastAsia" w:ascii="Nimbus Roman No9 L" w:hAnsi="Nimbus Roman No9 L" w:eastAsia="仿宋_GB2312" w:cs="Nimbus Roman No9 L"/>
          <w:b w:val="0"/>
          <w:bCs w:val="0"/>
          <w:sz w:val="32"/>
          <w:szCs w:val="32"/>
          <w:lang w:val="en-US" w:eastAsia="zh-CN"/>
        </w:rPr>
        <w:t>2018年修正</w:t>
      </w:r>
      <w:r>
        <w:rPr>
          <w:rFonts w:hint="eastAsia" w:ascii="Nimbus Roman No9 L" w:hAnsi="Nimbus Roman No9 L" w:eastAsia="仿宋_GB2312" w:cs="Nimbus Roman No9 L"/>
          <w:b w:val="0"/>
          <w:bCs w:val="0"/>
          <w:sz w:val="32"/>
          <w:szCs w:val="32"/>
          <w:lang w:eastAsia="zh-CN"/>
        </w:rPr>
        <w:t>）》以及相关法律、法规、规章，不断完善现有相关制度体系。</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市发展和改革委员会</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工业和信息化局</w:t>
      </w:r>
      <w:r>
        <w:rPr>
          <w:rFonts w:hint="default" w:ascii="楷体" w:hAnsi="楷体" w:eastAsia="楷体" w:cs="楷体"/>
          <w:b w:val="0"/>
          <w:bCs w:val="0"/>
          <w:sz w:val="32"/>
          <w:szCs w:val="32"/>
        </w:rPr>
        <w:t>、司法</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、生态环境</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住房和城乡建设局</w:t>
      </w:r>
      <w:r>
        <w:rPr>
          <w:rFonts w:hint="default" w:ascii="楷体" w:hAnsi="楷体" w:eastAsia="楷体" w:cs="楷体"/>
          <w:b w:val="0"/>
          <w:bCs w:val="0"/>
          <w:sz w:val="32"/>
          <w:szCs w:val="32"/>
        </w:rPr>
        <w:t>、商务</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、统计局、能源局等按职责分工负责)</w:t>
      </w:r>
    </w:p>
    <w:p w14:paraId="2E93FD55">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Nimbus Roman No9 L" w:hAnsi="Nimbus Roman No9 L" w:eastAsia="仿宋_GB2312" w:cs="Nimbus Roman No9 L"/>
          <w:b/>
          <w:bCs/>
          <w:sz w:val="32"/>
          <w:szCs w:val="32"/>
        </w:rPr>
      </w:pPr>
      <w:r>
        <w:rPr>
          <w:rFonts w:hint="eastAsia" w:ascii="楷体" w:hAnsi="楷体" w:eastAsia="楷体" w:cs="楷体"/>
          <w:b/>
          <w:bCs/>
          <w:sz w:val="32"/>
          <w:szCs w:val="32"/>
          <w:lang w:eastAsia="zh-CN"/>
        </w:rPr>
        <w:t>（</w:t>
      </w:r>
      <w:r>
        <w:rPr>
          <w:rFonts w:hint="default" w:ascii="楷体" w:hAnsi="楷体" w:eastAsia="楷体" w:cs="楷体"/>
          <w:b/>
          <w:bCs/>
          <w:sz w:val="32"/>
          <w:szCs w:val="32"/>
          <w:lang w:eastAsia="zh-CN"/>
        </w:rPr>
        <w:t>十九</w:t>
      </w:r>
      <w:r>
        <w:rPr>
          <w:rFonts w:hint="eastAsia" w:ascii="楷体" w:hAnsi="楷体" w:eastAsia="楷体" w:cs="楷体"/>
          <w:b/>
          <w:bCs/>
          <w:sz w:val="32"/>
          <w:szCs w:val="32"/>
          <w:lang w:eastAsia="zh-CN"/>
        </w:rPr>
        <w:t>）</w:t>
      </w:r>
      <w:r>
        <w:rPr>
          <w:rFonts w:hint="default" w:ascii="楷体" w:hAnsi="楷体" w:eastAsia="楷体" w:cs="楷体"/>
          <w:b/>
          <w:bCs/>
          <w:sz w:val="32"/>
          <w:szCs w:val="32"/>
          <w:lang w:eastAsia="zh-CN"/>
        </w:rPr>
        <w:t>完善标准规范。</w:t>
      </w:r>
      <w:r>
        <w:rPr>
          <w:rFonts w:hint="default" w:ascii="Nimbus Roman No9 L" w:hAnsi="Nimbus Roman No9 L" w:eastAsia="仿宋_GB2312" w:cs="Nimbus Roman No9 L"/>
          <w:sz w:val="32"/>
          <w:szCs w:val="32"/>
          <w:lang w:eastAsia="zh-CN"/>
        </w:rPr>
        <w:t>严格落实</w:t>
      </w:r>
      <w:r>
        <w:rPr>
          <w:rFonts w:hint="eastAsia" w:ascii="Nimbus Roman No9 L" w:hAnsi="Nimbus Roman No9 L" w:eastAsia="仿宋_GB2312" w:cs="Nimbus Roman No9 L"/>
          <w:sz w:val="32"/>
          <w:szCs w:val="32"/>
          <w:lang w:eastAsia="zh-CN"/>
        </w:rPr>
        <w:t>产业结构调整指导目录，加大落后工艺装备限制和淘汰力度。落实</w:t>
      </w:r>
      <w:r>
        <w:rPr>
          <w:rFonts w:hint="default" w:ascii="Nimbus Roman No9 L" w:hAnsi="Nimbus Roman No9 L" w:eastAsia="仿宋_GB2312" w:cs="Nimbus Roman No9 L"/>
          <w:sz w:val="32"/>
          <w:szCs w:val="32"/>
        </w:rPr>
        <w:t>建筑垃圾资源化利用产品应用规范等，明确再生</w:t>
      </w:r>
      <w:r>
        <w:rPr>
          <w:rFonts w:hint="default" w:ascii="Nimbus Roman No9 L" w:hAnsi="Nimbus Roman No9 L" w:eastAsia="仿宋_GB2312" w:cs="Nimbus Roman No9 L"/>
          <w:sz w:val="32"/>
          <w:szCs w:val="32"/>
          <w:lang w:eastAsia="zh-CN"/>
        </w:rPr>
        <w:t>资源利用原理</w:t>
      </w:r>
      <w:r>
        <w:rPr>
          <w:rFonts w:hint="default" w:ascii="Nimbus Roman No9 L" w:hAnsi="Nimbus Roman No9 L" w:eastAsia="仿宋_GB2312" w:cs="Nimbus Roman No9 L"/>
          <w:sz w:val="32"/>
          <w:szCs w:val="32"/>
        </w:rPr>
        <w:t>和固体废物判定条件并严格执行</w:t>
      </w:r>
      <w:r>
        <w:rPr>
          <w:rFonts w:hint="default" w:ascii="Nimbus Roman No9 L" w:hAnsi="Nimbus Roman No9 L" w:eastAsia="仿宋_GB2312" w:cs="Nimbus Roman No9 L"/>
          <w:sz w:val="32"/>
          <w:szCs w:val="32"/>
          <w:lang w:eastAsia="zh-CN"/>
        </w:rPr>
        <w:t>。</w:t>
      </w:r>
      <w:r>
        <w:rPr>
          <w:rFonts w:hint="eastAsia" w:ascii="Nimbus Roman No9 L" w:hAnsi="Nimbus Roman No9 L" w:eastAsia="仿宋_GB2312" w:cs="Nimbus Roman No9 L"/>
          <w:sz w:val="32"/>
          <w:szCs w:val="32"/>
          <w:lang w:eastAsia="zh-CN"/>
        </w:rPr>
        <w:t>鼓励先进企业</w:t>
      </w:r>
      <w:r>
        <w:rPr>
          <w:rFonts w:hint="default" w:ascii="Nimbus Roman No9 L" w:hAnsi="Nimbus Roman No9 L" w:eastAsia="仿宋_GB2312" w:cs="Nimbus Roman No9 L"/>
          <w:sz w:val="32"/>
          <w:szCs w:val="32"/>
          <w:lang w:eastAsia="zh-CN"/>
        </w:rPr>
        <w:t>积极参与国家</w:t>
      </w:r>
      <w:r>
        <w:rPr>
          <w:rFonts w:hint="eastAsia" w:ascii="Nimbus Roman No9 L" w:hAnsi="Nimbus Roman No9 L" w:eastAsia="仿宋_GB2312" w:cs="Nimbus Roman No9 L"/>
          <w:sz w:val="32"/>
          <w:szCs w:val="32"/>
          <w:lang w:eastAsia="zh-CN"/>
        </w:rPr>
        <w:t>、自治区</w:t>
      </w:r>
      <w:r>
        <w:rPr>
          <w:rFonts w:hint="default" w:ascii="Nimbus Roman No9 L" w:hAnsi="Nimbus Roman No9 L" w:eastAsia="仿宋_GB2312" w:cs="Nimbus Roman No9 L"/>
          <w:sz w:val="32"/>
          <w:szCs w:val="32"/>
          <w:lang w:eastAsia="zh-CN"/>
        </w:rPr>
        <w:t>固废相关标准制定。</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市发展和改革委员会</w:t>
      </w:r>
      <w:r>
        <w:rPr>
          <w:rFonts w:hint="default" w:ascii="楷体" w:hAnsi="楷体" w:eastAsia="楷体" w:cs="楷体"/>
          <w:b w:val="0"/>
          <w:bCs w:val="0"/>
          <w:sz w:val="32"/>
          <w:szCs w:val="32"/>
        </w:rPr>
        <w:t>、生态环境</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住房和城乡建设局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市场监督管理局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乌海</w:t>
      </w:r>
      <w:r>
        <w:rPr>
          <w:rFonts w:hint="default" w:ascii="楷体" w:hAnsi="楷体" w:eastAsia="楷体" w:cs="楷体"/>
          <w:b w:val="0"/>
          <w:bCs w:val="0"/>
          <w:sz w:val="32"/>
          <w:szCs w:val="32"/>
        </w:rPr>
        <w:t>海关等按职责分工负责)</w:t>
      </w:r>
    </w:p>
    <w:p w14:paraId="539C5BB6">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Nimbus Roman No9 L" w:hAnsi="Nimbus Roman No9 L" w:eastAsia="仿宋_GB2312" w:cs="Nimbus Roman No9 L"/>
          <w:b/>
          <w:bCs/>
          <w:sz w:val="32"/>
          <w:szCs w:val="32"/>
        </w:rPr>
      </w:pPr>
      <w:r>
        <w:rPr>
          <w:rFonts w:hint="eastAsia" w:ascii="楷体" w:hAnsi="楷体" w:eastAsia="楷体" w:cs="楷体"/>
          <w:b/>
          <w:bCs/>
          <w:sz w:val="32"/>
          <w:szCs w:val="32"/>
          <w:lang w:eastAsia="zh-CN"/>
        </w:rPr>
        <w:t>（</w:t>
      </w:r>
      <w:r>
        <w:rPr>
          <w:rFonts w:hint="default" w:ascii="楷体" w:hAnsi="楷体" w:eastAsia="楷体" w:cs="楷体"/>
          <w:b/>
          <w:bCs/>
          <w:sz w:val="32"/>
          <w:szCs w:val="32"/>
          <w:lang w:eastAsia="zh-CN"/>
        </w:rPr>
        <w:t>二十</w:t>
      </w:r>
      <w:r>
        <w:rPr>
          <w:rFonts w:hint="eastAsia" w:ascii="楷体" w:hAnsi="楷体" w:eastAsia="楷体" w:cs="楷体"/>
          <w:b/>
          <w:bCs/>
          <w:sz w:val="32"/>
          <w:szCs w:val="32"/>
          <w:lang w:eastAsia="zh-CN"/>
        </w:rPr>
        <w:t>）</w:t>
      </w:r>
      <w:r>
        <w:rPr>
          <w:rFonts w:hint="default" w:ascii="楷体" w:hAnsi="楷体" w:eastAsia="楷体" w:cs="楷体"/>
          <w:b/>
          <w:bCs/>
          <w:sz w:val="32"/>
          <w:szCs w:val="32"/>
          <w:lang w:eastAsia="zh-CN"/>
        </w:rPr>
        <w:t>加速科技创新能力。</w:t>
      </w:r>
      <w:r>
        <w:rPr>
          <w:rFonts w:hint="default" w:ascii="Nimbus Roman No9 L" w:hAnsi="Nimbus Roman No9 L" w:eastAsia="仿宋_GB2312" w:cs="Nimbus Roman No9 L"/>
          <w:sz w:val="32"/>
          <w:szCs w:val="32"/>
        </w:rPr>
        <w:t>提升技术研发能力。组织推荐国家鼓励发展的重大环保技术装备，推动固体废物循环</w:t>
      </w:r>
      <w:r>
        <w:rPr>
          <w:rFonts w:hint="default" w:ascii="Nimbus Roman No9 L" w:hAnsi="Nimbus Roman No9 L" w:eastAsia="仿宋_GB2312" w:cs="Nimbus Roman No9 L"/>
          <w:sz w:val="32"/>
          <w:szCs w:val="32"/>
          <w:lang w:eastAsia="zh-CN"/>
        </w:rPr>
        <w:t>利</w:t>
      </w:r>
      <w:r>
        <w:rPr>
          <w:rFonts w:hint="default" w:ascii="Nimbus Roman No9 L" w:hAnsi="Nimbus Roman No9 L" w:eastAsia="仿宋_GB2312" w:cs="Nimbus Roman No9 L"/>
          <w:sz w:val="32"/>
          <w:szCs w:val="32"/>
        </w:rPr>
        <w:t>用领域相关技术攻关和工程化转化</w:t>
      </w:r>
      <w:r>
        <w:rPr>
          <w:rFonts w:hint="default" w:ascii="Nimbus Roman No9 L" w:hAnsi="Nimbus Roman No9 L" w:eastAsia="仿宋_GB2312" w:cs="Nimbus Roman No9 L"/>
          <w:sz w:val="32"/>
          <w:szCs w:val="32"/>
          <w:lang w:eastAsia="zh-CN"/>
        </w:rPr>
        <w:t>。</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w:t>
      </w:r>
      <w:r>
        <w:rPr>
          <w:rFonts w:hint="default" w:ascii="楷体" w:hAnsi="楷体" w:eastAsia="楷体" w:cs="楷体"/>
          <w:b w:val="0"/>
          <w:bCs w:val="0"/>
          <w:sz w:val="32"/>
          <w:szCs w:val="32"/>
        </w:rPr>
        <w:t>科技</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发展和改革委员会</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工业和信息化局</w:t>
      </w:r>
      <w:r>
        <w:rPr>
          <w:rFonts w:hint="default" w:ascii="楷体" w:hAnsi="楷体" w:eastAsia="楷体" w:cs="楷体"/>
          <w:b w:val="0"/>
          <w:bCs w:val="0"/>
          <w:sz w:val="32"/>
          <w:szCs w:val="32"/>
        </w:rPr>
        <w:t>、自然资源</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、生态环境</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等按职责分工负责)</w:t>
      </w:r>
    </w:p>
    <w:p w14:paraId="19A9BBDE">
      <w:pPr>
        <w:keepNext w:val="0"/>
        <w:keepLines w:val="0"/>
        <w:pageBreakBefore w:val="0"/>
        <w:widowControl w:val="0"/>
        <w:kinsoku/>
        <w:wordWrap/>
        <w:overflowPunct/>
        <w:topLinePunct/>
        <w:autoSpaceDE w:val="0"/>
        <w:autoSpaceDN/>
        <w:bidi w:val="0"/>
        <w:adjustRightInd w:val="0"/>
        <w:snapToGrid w:val="0"/>
        <w:spacing w:line="600" w:lineRule="exact"/>
        <w:ind w:firstLine="640" w:firstLineChars="200"/>
        <w:jc w:val="both"/>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九、加强政策保障</w:t>
      </w:r>
    </w:p>
    <w:p w14:paraId="73FCFC1A">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Nimbus Roman No9 L" w:hAnsi="Nimbus Roman No9 L" w:eastAsia="仿宋_GB2312" w:cs="Nimbus Roman No9 L"/>
          <w:b/>
          <w:bCs/>
          <w:sz w:val="32"/>
          <w:szCs w:val="32"/>
        </w:rPr>
      </w:pPr>
      <w:r>
        <w:rPr>
          <w:rFonts w:hint="default" w:ascii="楷体" w:hAnsi="楷体" w:eastAsia="楷体" w:cs="楷体"/>
          <w:b/>
          <w:bCs/>
          <w:sz w:val="32"/>
          <w:szCs w:val="32"/>
          <w:lang w:eastAsia="zh-CN"/>
        </w:rPr>
        <w:t>（二十一）保障合理用地需求。</w:t>
      </w:r>
      <w:r>
        <w:rPr>
          <w:rFonts w:hint="default" w:ascii="Nimbus Roman No9 L" w:hAnsi="Nimbus Roman No9 L" w:eastAsia="仿宋_GB2312" w:cs="Nimbus Roman No9 L"/>
          <w:sz w:val="32"/>
          <w:szCs w:val="32"/>
          <w:lang w:val="en-US" w:eastAsia="zh-CN"/>
        </w:rPr>
        <w:t>做好固体废物处置、生活垃圾分类收集、中转贮存等项目用地保障，对固体废弃物处置等有邻避要求项目按单独选址报批。按照实际需求，每年安排不少于1%的产业用地</w:t>
      </w:r>
      <w:r>
        <w:rPr>
          <w:rFonts w:hint="eastAsia" w:ascii="Nimbus Roman No9 L" w:hAnsi="Nimbus Roman No9 L" w:eastAsia="仿宋_GB2312" w:cs="Nimbus Roman No9 L"/>
          <w:sz w:val="32"/>
          <w:szCs w:val="32"/>
          <w:lang w:val="en-US" w:eastAsia="zh-CN"/>
        </w:rPr>
        <w:t>用于</w:t>
      </w:r>
      <w:r>
        <w:rPr>
          <w:rFonts w:hint="default" w:ascii="Nimbus Roman No9 L" w:hAnsi="Nimbus Roman No9 L" w:eastAsia="仿宋_GB2312" w:cs="Nimbus Roman No9 L"/>
          <w:sz w:val="32"/>
          <w:szCs w:val="32"/>
          <w:lang w:val="en-US" w:eastAsia="zh-CN"/>
        </w:rPr>
        <w:t>支持资源循环利用设施建设。</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w:t>
      </w:r>
      <w:r>
        <w:rPr>
          <w:rFonts w:hint="default" w:ascii="楷体" w:hAnsi="楷体" w:eastAsia="楷体" w:cs="楷体"/>
          <w:b w:val="0"/>
          <w:bCs w:val="0"/>
          <w:sz w:val="32"/>
          <w:szCs w:val="32"/>
        </w:rPr>
        <w:t>自然资源</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住房和城乡建设局</w:t>
      </w:r>
      <w:r>
        <w:rPr>
          <w:rFonts w:hint="default" w:ascii="楷体" w:hAnsi="楷体" w:eastAsia="楷体" w:cs="楷体"/>
          <w:b w:val="0"/>
          <w:bCs w:val="0"/>
          <w:sz w:val="32"/>
          <w:szCs w:val="32"/>
        </w:rPr>
        <w:t>、商务</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等按职责分工负责)</w:t>
      </w:r>
    </w:p>
    <w:p w14:paraId="2CF5EC50">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Nimbus Roman No9 L" w:hAnsi="Nimbus Roman No9 L" w:eastAsia="仿宋_GB2312" w:cs="Nimbus Roman No9 L"/>
          <w:b/>
          <w:bCs/>
          <w:sz w:val="32"/>
          <w:szCs w:val="32"/>
        </w:rPr>
      </w:pPr>
      <w:r>
        <w:rPr>
          <w:rFonts w:hint="default" w:ascii="楷体" w:hAnsi="楷体" w:eastAsia="楷体" w:cs="楷体"/>
          <w:b/>
          <w:bCs/>
          <w:sz w:val="32"/>
          <w:szCs w:val="32"/>
          <w:lang w:eastAsia="zh-CN"/>
        </w:rPr>
        <w:t>（二十二）加大财税扶持力度。</w:t>
      </w:r>
      <w:r>
        <w:rPr>
          <w:rFonts w:hint="default" w:ascii="Nimbus Roman No9 L" w:hAnsi="Nimbus Roman No9 L" w:eastAsia="仿宋_GB2312" w:cs="Nimbus Roman No9 L"/>
          <w:sz w:val="32"/>
          <w:szCs w:val="32"/>
          <w:lang w:val="en-US" w:eastAsia="zh-CN"/>
        </w:rPr>
        <w:t>积极争取中央资金，用好自治区专项资金，支持符合条件的固废综合治理、资源循环利用项目建设，补齐短板弱项。发挥金融工具作用，引导绿色信贷投向，鼓励金融机构创新产品，指导银行保险机构优化服务，加大固体废物综合治理重点项目融资和绿色保险保障力度。依法落实应税固体废物环保税征收及减免政策，引导经营主体加强循环利用和无害化处置，推动落实资源回收企业向自然人报废产品出售者“反向开票”政策。</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市发展和改革委员会</w:t>
      </w:r>
      <w:r>
        <w:rPr>
          <w:rFonts w:hint="default" w:ascii="楷体" w:hAnsi="楷体" w:eastAsia="楷体" w:cs="楷体"/>
          <w:b w:val="0"/>
          <w:bCs w:val="0"/>
          <w:sz w:val="32"/>
          <w:szCs w:val="32"/>
        </w:rPr>
        <w:t>、财政</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、生态环境</w:t>
      </w:r>
      <w:r>
        <w:rPr>
          <w:rFonts w:hint="default" w:ascii="楷体" w:hAnsi="楷体" w:eastAsia="楷体" w:cs="楷体"/>
          <w:b w:val="0"/>
          <w:bCs w:val="0"/>
          <w:sz w:val="32"/>
          <w:szCs w:val="32"/>
          <w:lang w:eastAsia="zh-CN"/>
        </w:rPr>
        <w:t>局</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国家税务总局乌海市</w:t>
      </w:r>
      <w:r>
        <w:rPr>
          <w:rFonts w:hint="default" w:ascii="楷体" w:hAnsi="楷体" w:eastAsia="楷体" w:cs="楷体"/>
          <w:b w:val="0"/>
          <w:bCs w:val="0"/>
          <w:sz w:val="32"/>
          <w:szCs w:val="32"/>
        </w:rPr>
        <w:t>税务局、中国人民银行</w:t>
      </w:r>
      <w:r>
        <w:rPr>
          <w:rFonts w:hint="default" w:ascii="楷体" w:hAnsi="楷体" w:eastAsia="楷体" w:cs="楷体"/>
          <w:b w:val="0"/>
          <w:bCs w:val="0"/>
          <w:sz w:val="32"/>
          <w:szCs w:val="32"/>
          <w:lang w:eastAsia="zh-CN"/>
        </w:rPr>
        <w:t>乌海市</w:t>
      </w:r>
      <w:r>
        <w:rPr>
          <w:rFonts w:hint="default" w:ascii="楷体" w:hAnsi="楷体" w:eastAsia="楷体" w:cs="楷体"/>
          <w:b w:val="0"/>
          <w:bCs w:val="0"/>
          <w:sz w:val="32"/>
          <w:szCs w:val="32"/>
        </w:rPr>
        <w:t>分行、</w:t>
      </w:r>
      <w:r>
        <w:rPr>
          <w:rFonts w:hint="default" w:ascii="楷体" w:hAnsi="楷体" w:eastAsia="楷体" w:cs="楷体"/>
          <w:b w:val="0"/>
          <w:bCs w:val="0"/>
          <w:sz w:val="32"/>
          <w:szCs w:val="32"/>
          <w:lang w:eastAsia="zh-CN"/>
        </w:rPr>
        <w:t>国家金融监管总局乌海监管分局</w:t>
      </w:r>
      <w:r>
        <w:rPr>
          <w:rFonts w:hint="default" w:ascii="楷体" w:hAnsi="楷体" w:eastAsia="楷体" w:cs="楷体"/>
          <w:b w:val="0"/>
          <w:bCs w:val="0"/>
          <w:sz w:val="32"/>
          <w:szCs w:val="32"/>
        </w:rPr>
        <w:t>等按职责分工负责)</w:t>
      </w:r>
    </w:p>
    <w:p w14:paraId="1F7EEF7F">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Nimbus Roman No9 L" w:hAnsi="Nimbus Roman No9 L" w:eastAsia="仿宋_GB2312" w:cs="Nimbus Roman No9 L"/>
          <w:b/>
          <w:bCs/>
          <w:sz w:val="32"/>
          <w:szCs w:val="32"/>
        </w:rPr>
      </w:pPr>
      <w:r>
        <w:rPr>
          <w:rFonts w:hint="eastAsia" w:ascii="楷体" w:hAnsi="楷体" w:eastAsia="楷体" w:cs="楷体"/>
          <w:b/>
          <w:bCs/>
          <w:sz w:val="32"/>
          <w:szCs w:val="32"/>
          <w:lang w:eastAsia="zh-CN"/>
        </w:rPr>
        <w:t>（二十三）</w:t>
      </w:r>
      <w:r>
        <w:rPr>
          <w:rFonts w:hint="default" w:ascii="楷体" w:hAnsi="楷体" w:eastAsia="楷体" w:cs="楷体"/>
          <w:b/>
          <w:bCs/>
          <w:sz w:val="32"/>
          <w:szCs w:val="32"/>
          <w:lang w:eastAsia="zh-CN"/>
        </w:rPr>
        <w:t>完善收费制度强化执行。</w:t>
      </w:r>
      <w:r>
        <w:rPr>
          <w:rFonts w:hint="default" w:ascii="Nimbus Roman No9 L" w:hAnsi="Nimbus Roman No9 L" w:eastAsia="仿宋_GB2312" w:cs="Nimbus Roman No9 L"/>
          <w:sz w:val="32"/>
          <w:szCs w:val="32"/>
        </w:rPr>
        <w:t>按照</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污染者使用者付费、保护者节约者受益</w:t>
      </w:r>
      <w:r>
        <w:rPr>
          <w:rFonts w:hint="eastAsia" w:ascii="Nimbus Roman No9 L" w:hAnsi="Nimbus Roman No9 L" w:eastAsia="仿宋_GB2312" w:cs="Nimbus Roman No9 L"/>
          <w:sz w:val="32"/>
          <w:szCs w:val="32"/>
          <w:lang w:eastAsia="zh-CN"/>
        </w:rPr>
        <w:t>”原</w:t>
      </w:r>
      <w:r>
        <w:rPr>
          <w:rFonts w:hint="default" w:ascii="Nimbus Roman No9 L" w:hAnsi="Nimbus Roman No9 L" w:eastAsia="仿宋_GB2312" w:cs="Nimbus Roman No9 L"/>
          <w:sz w:val="32"/>
          <w:szCs w:val="32"/>
        </w:rPr>
        <w:t>则，完善城镇生活垃圾处理收费制度，推动垃圾处理费足额收缴。</w:t>
      </w:r>
      <w:r>
        <w:rPr>
          <w:rFonts w:hint="eastAsia" w:ascii="Nimbus Roman No9 L" w:hAnsi="Nimbus Roman No9 L" w:eastAsia="仿宋_GB2312" w:cs="Nimbus Roman No9 L"/>
          <w:sz w:val="32"/>
          <w:szCs w:val="32"/>
          <w:lang w:eastAsia="zh-CN"/>
        </w:rPr>
        <w:t>保障</w:t>
      </w:r>
      <w:r>
        <w:rPr>
          <w:rFonts w:hint="default" w:ascii="Nimbus Roman No9 L" w:hAnsi="Nimbus Roman No9 L" w:eastAsia="仿宋_GB2312" w:cs="Nimbus Roman No9 L"/>
          <w:sz w:val="32"/>
          <w:szCs w:val="32"/>
        </w:rPr>
        <w:t>厨余垃圾收运、处理及资源化利用设施</w:t>
      </w:r>
      <w:r>
        <w:rPr>
          <w:rFonts w:hint="eastAsia" w:ascii="Nimbus Roman No9 L" w:hAnsi="Nimbus Roman No9 L" w:eastAsia="仿宋_GB2312" w:cs="Nimbus Roman No9 L"/>
          <w:sz w:val="32"/>
          <w:szCs w:val="32"/>
          <w:lang w:eastAsia="zh-CN"/>
        </w:rPr>
        <w:t>稳定运行</w:t>
      </w:r>
      <w:r>
        <w:rPr>
          <w:rFonts w:hint="default" w:ascii="Nimbus Roman No9 L" w:hAnsi="Nimbus Roman No9 L" w:eastAsia="仿宋_GB2312" w:cs="Nimbus Roman No9 L"/>
          <w:sz w:val="32"/>
          <w:szCs w:val="32"/>
        </w:rPr>
        <w:t>。</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市发展和改革委员会</w:t>
      </w:r>
      <w:r>
        <w:rPr>
          <w:rFonts w:hint="default" w:ascii="楷体" w:hAnsi="楷体" w:eastAsia="楷体" w:cs="楷体"/>
          <w:b w:val="0"/>
          <w:bCs w:val="0"/>
          <w:sz w:val="32"/>
          <w:szCs w:val="32"/>
        </w:rPr>
        <w:t>、</w:t>
      </w:r>
      <w:r>
        <w:rPr>
          <w:rFonts w:hint="default" w:ascii="楷体" w:hAnsi="楷体" w:eastAsia="楷体" w:cs="楷体"/>
          <w:b w:val="0"/>
          <w:bCs w:val="0"/>
          <w:sz w:val="32"/>
          <w:szCs w:val="32"/>
          <w:lang w:eastAsia="zh-CN"/>
        </w:rPr>
        <w:t>住房和城乡建设局</w:t>
      </w:r>
      <w:r>
        <w:rPr>
          <w:rFonts w:hint="default" w:ascii="楷体" w:hAnsi="楷体" w:eastAsia="楷体" w:cs="楷体"/>
          <w:b w:val="0"/>
          <w:bCs w:val="0"/>
          <w:sz w:val="32"/>
          <w:szCs w:val="32"/>
        </w:rPr>
        <w:t>按职责分工负责)</w:t>
      </w:r>
    </w:p>
    <w:p w14:paraId="21E34A9A">
      <w:pPr>
        <w:keepNext w:val="0"/>
        <w:keepLines w:val="0"/>
        <w:pageBreakBefore w:val="0"/>
        <w:widowControl w:val="0"/>
        <w:kinsoku/>
        <w:wordWrap/>
        <w:overflowPunct/>
        <w:topLinePunct/>
        <w:autoSpaceDE w:val="0"/>
        <w:autoSpaceDN/>
        <w:bidi w:val="0"/>
        <w:adjustRightInd w:val="0"/>
        <w:snapToGrid w:val="0"/>
        <w:spacing w:line="600" w:lineRule="exact"/>
        <w:ind w:firstLine="640" w:firstLineChars="200"/>
        <w:jc w:val="both"/>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十、强化实施保障</w:t>
      </w:r>
    </w:p>
    <w:p w14:paraId="3A6C2642">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Nimbus Roman No9 L" w:hAnsi="Nimbus Roman No9 L" w:eastAsia="仿宋_GB2312" w:cs="Nimbus Roman No9 L"/>
          <w:b/>
          <w:bCs/>
          <w:sz w:val="32"/>
          <w:szCs w:val="32"/>
        </w:rPr>
      </w:pPr>
      <w:r>
        <w:rPr>
          <w:rFonts w:hint="eastAsia" w:ascii="楷体" w:hAnsi="楷体" w:eastAsia="楷体" w:cs="楷体"/>
          <w:b/>
          <w:bCs/>
          <w:sz w:val="32"/>
          <w:szCs w:val="32"/>
          <w:lang w:eastAsia="zh-CN"/>
        </w:rPr>
        <w:t>（二十四）</w:t>
      </w:r>
      <w:r>
        <w:rPr>
          <w:rFonts w:hint="default" w:ascii="楷体" w:hAnsi="楷体" w:eastAsia="楷体" w:cs="楷体"/>
          <w:b/>
          <w:bCs/>
          <w:sz w:val="32"/>
          <w:szCs w:val="32"/>
          <w:lang w:eastAsia="zh-CN"/>
        </w:rPr>
        <w:t>加强组织实施。</w:t>
      </w:r>
      <w:r>
        <w:rPr>
          <w:rFonts w:hint="default" w:ascii="Nimbus Roman No9 L" w:hAnsi="Nimbus Roman No9 L" w:eastAsia="仿宋_GB2312" w:cs="Nimbus Roman No9 L"/>
          <w:sz w:val="32"/>
          <w:szCs w:val="32"/>
          <w:lang w:eastAsia="zh-CN"/>
        </w:rPr>
        <w:t>各区</w:t>
      </w:r>
      <w:r>
        <w:rPr>
          <w:rFonts w:hint="default" w:ascii="Nimbus Roman No9 L" w:hAnsi="Nimbus Roman No9 L" w:eastAsia="仿宋_GB2312" w:cs="Nimbus Roman No9 L"/>
          <w:sz w:val="32"/>
          <w:szCs w:val="32"/>
        </w:rPr>
        <w:t>切实履行属地主体责任，细化目标任务，狠抓工作落实。严格规范固废治理领域涉企行政检查。</w:t>
      </w:r>
      <w:r>
        <w:rPr>
          <w:rFonts w:hint="default" w:ascii="Nimbus Roman No9 L" w:hAnsi="Nimbus Roman No9 L" w:eastAsia="仿宋_GB2312" w:cs="Nimbus Roman No9 L"/>
          <w:sz w:val="32"/>
          <w:szCs w:val="32"/>
          <w:lang w:eastAsia="zh-CN"/>
        </w:rPr>
        <w:t>市发展和改革委员会、生态环境局统筹协调</w:t>
      </w:r>
      <w:r>
        <w:rPr>
          <w:rFonts w:hint="default" w:ascii="Nimbus Roman No9 L" w:hAnsi="Nimbus Roman No9 L" w:eastAsia="仿宋_GB2312" w:cs="Nimbus Roman No9 L"/>
          <w:sz w:val="32"/>
          <w:szCs w:val="32"/>
        </w:rPr>
        <w:t>推进各项任务并评估</w:t>
      </w:r>
      <w:r>
        <w:rPr>
          <w:rFonts w:hint="default" w:ascii="Nimbus Roman No9 L" w:hAnsi="Nimbus Roman No9 L" w:eastAsia="仿宋_GB2312" w:cs="Nimbus Roman No9 L"/>
          <w:sz w:val="32"/>
          <w:szCs w:val="32"/>
          <w:lang w:eastAsia="zh-CN"/>
        </w:rPr>
        <w:t>进展</w:t>
      </w:r>
      <w:r>
        <w:rPr>
          <w:rFonts w:hint="default" w:ascii="Nimbus Roman No9 L" w:hAnsi="Nimbus Roman No9 L" w:eastAsia="仿宋_GB2312" w:cs="Nimbus Roman No9 L"/>
          <w:sz w:val="32"/>
          <w:szCs w:val="32"/>
        </w:rPr>
        <w:t>成效。</w:t>
      </w:r>
      <w:r>
        <w:rPr>
          <w:rFonts w:hint="default" w:ascii="Nimbus Roman No9 L" w:hAnsi="Nimbus Roman No9 L" w:eastAsia="仿宋_GB2312" w:cs="Nimbus Roman No9 L"/>
          <w:sz w:val="32"/>
          <w:szCs w:val="32"/>
          <w:lang w:val="en-US" w:eastAsia="zh-CN"/>
        </w:rPr>
        <w:t>市生态环境局强化统一监管，将固体废物污染防治纳入污染防治攻坚战和美丽乌海建设重要工作内容。</w:t>
      </w:r>
      <w:r>
        <w:rPr>
          <w:rFonts w:hint="default" w:ascii="Nimbus Roman No9 L" w:hAnsi="Nimbus Roman No9 L" w:eastAsia="仿宋_GB2312" w:cs="Nimbus Roman No9 L"/>
          <w:sz w:val="32"/>
          <w:szCs w:val="32"/>
        </w:rPr>
        <w:t>各有关部门按职责分工落实任务，形成工作合力。</w:t>
      </w:r>
      <w:r>
        <w:rPr>
          <w:rFonts w:hint="default" w:ascii="Nimbus Roman No9 L" w:hAnsi="Nimbus Roman No9 L" w:eastAsia="仿宋_GB2312" w:cs="Nimbus Roman No9 L"/>
          <w:sz w:val="32"/>
          <w:szCs w:val="32"/>
          <w:lang w:eastAsia="zh-CN"/>
        </w:rPr>
        <w:t>厘清政府和企业的责任边界，坚持“谁污染、谁治理”，压实产废单位、受托方责任。</w:t>
      </w:r>
      <w:r>
        <w:rPr>
          <w:rFonts w:hint="default" w:ascii="Nimbus Roman No9 L" w:hAnsi="Nimbus Roman No9 L" w:eastAsia="仿宋_GB2312" w:cs="Nimbus Roman No9 L"/>
          <w:sz w:val="32"/>
          <w:szCs w:val="32"/>
        </w:rPr>
        <w:t>重大事项及时向</w:t>
      </w:r>
      <w:r>
        <w:rPr>
          <w:rFonts w:hint="default" w:ascii="Nimbus Roman No9 L" w:hAnsi="Nimbus Roman No9 L" w:eastAsia="仿宋_GB2312" w:cs="Nimbus Roman No9 L"/>
          <w:sz w:val="32"/>
          <w:szCs w:val="32"/>
          <w:lang w:eastAsia="zh-CN"/>
        </w:rPr>
        <w:t>市委</w:t>
      </w:r>
      <w:r>
        <w:rPr>
          <w:rFonts w:hint="default" w:ascii="Nimbus Roman No9 L" w:hAnsi="Nimbus Roman No9 L" w:eastAsia="仿宋_GB2312" w:cs="Nimbus Roman No9 L"/>
          <w:sz w:val="32"/>
          <w:szCs w:val="32"/>
        </w:rPr>
        <w:t>、</w:t>
      </w:r>
      <w:r>
        <w:rPr>
          <w:rFonts w:hint="default" w:ascii="Nimbus Roman No9 L" w:hAnsi="Nimbus Roman No9 L" w:eastAsia="仿宋_GB2312" w:cs="Nimbus Roman No9 L"/>
          <w:sz w:val="32"/>
          <w:szCs w:val="32"/>
          <w:lang w:eastAsia="zh-CN"/>
        </w:rPr>
        <w:t>市</w:t>
      </w:r>
      <w:r>
        <w:rPr>
          <w:rFonts w:hint="default" w:ascii="Nimbus Roman No9 L" w:hAnsi="Nimbus Roman No9 L" w:eastAsia="仿宋_GB2312" w:cs="Nimbus Roman No9 L"/>
          <w:sz w:val="32"/>
          <w:szCs w:val="32"/>
        </w:rPr>
        <w:t>政府请示报告。</w:t>
      </w:r>
      <w:r>
        <w:rPr>
          <w:rFonts w:hint="default" w:ascii="楷体" w:hAnsi="楷体" w:eastAsia="楷体" w:cs="楷体"/>
          <w:b w:val="0"/>
          <w:bCs w:val="0"/>
          <w:sz w:val="32"/>
          <w:szCs w:val="32"/>
        </w:rPr>
        <w:t>(各有关部门按职责分工负责)</w:t>
      </w:r>
    </w:p>
    <w:p w14:paraId="7060AE60">
      <w:pPr>
        <w:keepNext w:val="0"/>
        <w:keepLines w:val="0"/>
        <w:pageBreakBefore w:val="0"/>
        <w:widowControl w:val="0"/>
        <w:kinsoku/>
        <w:wordWrap/>
        <w:overflowPunct/>
        <w:topLinePunct/>
        <w:autoSpaceDE w:val="0"/>
        <w:autoSpaceDN/>
        <w:bidi w:val="0"/>
        <w:adjustRightInd w:val="0"/>
        <w:snapToGrid w:val="0"/>
        <w:spacing w:line="600" w:lineRule="exact"/>
        <w:ind w:firstLine="643" w:firstLineChars="200"/>
        <w:jc w:val="both"/>
        <w:textAlignment w:val="baseline"/>
        <w:rPr>
          <w:rFonts w:hint="default" w:ascii="Nimbus Roman No9 L" w:hAnsi="Nimbus Roman No9 L" w:eastAsia="仿宋_GB2312" w:cs="Nimbus Roman No9 L"/>
          <w:b/>
          <w:bCs/>
          <w:sz w:val="32"/>
          <w:szCs w:val="32"/>
          <w:lang w:val="en-US" w:eastAsia="zh-CN"/>
        </w:rPr>
      </w:pPr>
      <w:r>
        <w:rPr>
          <w:rFonts w:hint="eastAsia" w:ascii="楷体" w:hAnsi="楷体" w:eastAsia="楷体" w:cs="楷体"/>
          <w:b/>
          <w:bCs/>
          <w:sz w:val="32"/>
          <w:szCs w:val="32"/>
          <w:lang w:val="en-US" w:eastAsia="zh-CN"/>
        </w:rPr>
        <w:t>（二十五）</w:t>
      </w:r>
      <w:r>
        <w:rPr>
          <w:rFonts w:hint="default" w:ascii="楷体" w:hAnsi="楷体" w:eastAsia="楷体" w:cs="楷体"/>
          <w:b/>
          <w:bCs/>
          <w:sz w:val="32"/>
          <w:szCs w:val="32"/>
          <w:lang w:val="en-US" w:eastAsia="zh-CN"/>
        </w:rPr>
        <w:t>做好宣传引导。</w:t>
      </w:r>
      <w:r>
        <w:rPr>
          <w:rFonts w:hint="default" w:ascii="Nimbus Roman No9 L" w:hAnsi="Nimbus Roman No9 L" w:eastAsia="仿宋_GB2312" w:cs="Nimbus Roman No9 L"/>
          <w:sz w:val="32"/>
          <w:szCs w:val="32"/>
          <w:lang w:val="en-US" w:eastAsia="zh-CN"/>
        </w:rPr>
        <w:t>将循环经济知识和“无废”理念纳入</w:t>
      </w:r>
      <w:r>
        <w:rPr>
          <w:rFonts w:hint="eastAsia" w:ascii="Nimbus Roman No9 L" w:hAnsi="Nimbus Roman No9 L" w:eastAsia="仿宋_GB2312" w:cs="Nimbus Roman No9 L"/>
          <w:sz w:val="32"/>
          <w:szCs w:val="32"/>
          <w:lang w:val="en-US" w:eastAsia="zh-CN"/>
        </w:rPr>
        <w:t>全市</w:t>
      </w:r>
      <w:r>
        <w:rPr>
          <w:rFonts w:hint="default" w:ascii="Nimbus Roman No9 L" w:hAnsi="Nimbus Roman No9 L" w:eastAsia="仿宋_GB2312" w:cs="Nimbus Roman No9 L"/>
          <w:sz w:val="32"/>
          <w:szCs w:val="32"/>
          <w:lang w:val="en-US" w:eastAsia="zh-CN"/>
        </w:rPr>
        <w:t>党政干部、学校等有关教育培训，在全国生态日、节能宣传周、六五环境日等重要时间节点，开展</w:t>
      </w:r>
      <w:r>
        <w:rPr>
          <w:rFonts w:hint="eastAsia" w:ascii="Nimbus Roman No9 L" w:hAnsi="Nimbus Roman No9 L" w:eastAsia="仿宋_GB2312" w:cs="Nimbus Roman No9 L"/>
          <w:sz w:val="32"/>
          <w:szCs w:val="32"/>
          <w:lang w:val="en-US" w:eastAsia="zh-CN"/>
        </w:rPr>
        <w:t>形式</w:t>
      </w:r>
      <w:r>
        <w:rPr>
          <w:rFonts w:hint="default" w:ascii="Nimbus Roman No9 L" w:hAnsi="Nimbus Roman No9 L" w:eastAsia="仿宋_GB2312" w:cs="Nimbus Roman No9 L"/>
          <w:sz w:val="32"/>
          <w:szCs w:val="32"/>
          <w:lang w:val="en-US" w:eastAsia="zh-CN"/>
        </w:rPr>
        <w:t>多样的宣传教育，推广先进经验和典型做法，引导社会各界广泛参与，营造全民共治的良好氛围。</w:t>
      </w:r>
      <w:r>
        <w:rPr>
          <w:rFonts w:hint="default" w:ascii="楷体" w:hAnsi="楷体" w:eastAsia="楷体" w:cs="楷体"/>
          <w:b w:val="0"/>
          <w:bCs w:val="0"/>
          <w:sz w:val="32"/>
          <w:szCs w:val="32"/>
          <w:lang w:val="en-US" w:eastAsia="zh-CN"/>
        </w:rPr>
        <w:t>（各有关部门按职责分工负责）</w:t>
      </w:r>
    </w:p>
    <w:p w14:paraId="3B4EDB90">
      <w:pPr>
        <w:keepNext w:val="0"/>
        <w:keepLines w:val="0"/>
        <w:pageBreakBefore w:val="0"/>
        <w:widowControl w:val="0"/>
        <w:kinsoku/>
        <w:wordWrap/>
        <w:overflowPunct/>
        <w:topLinePunct/>
        <w:autoSpaceDE w:val="0"/>
        <w:autoSpaceDN/>
        <w:bidi w:val="0"/>
        <w:adjustRightInd w:val="0"/>
        <w:snapToGrid w:val="0"/>
        <w:spacing w:line="600" w:lineRule="exact"/>
        <w:ind w:firstLine="640" w:firstLineChars="200"/>
        <w:jc w:val="both"/>
        <w:textAlignment w:val="baseline"/>
        <w:rPr>
          <w:rFonts w:hint="default" w:ascii="Nimbus Roman No9 L" w:hAnsi="Nimbus Roman No9 L" w:eastAsia="仿宋_GB2312" w:cs="Nimbus Roman No9 L"/>
          <w:sz w:val="32"/>
          <w:szCs w:val="32"/>
          <w:lang w:val="en-US" w:eastAsia="zh-CN"/>
        </w:rPr>
      </w:pPr>
    </w:p>
    <w:p w14:paraId="72BB18BF">
      <w:pPr>
        <w:keepNext w:val="0"/>
        <w:keepLines w:val="0"/>
        <w:pageBreakBefore w:val="0"/>
        <w:widowControl w:val="0"/>
        <w:kinsoku/>
        <w:wordWrap/>
        <w:overflowPunct/>
        <w:topLinePunct/>
        <w:autoSpaceDE w:val="0"/>
        <w:autoSpaceDN/>
        <w:bidi w:val="0"/>
        <w:adjustRightInd w:val="0"/>
        <w:snapToGrid w:val="0"/>
        <w:spacing w:line="600" w:lineRule="exact"/>
        <w:ind w:firstLine="640" w:firstLineChars="200"/>
        <w:jc w:val="both"/>
        <w:textAlignment w:val="baseline"/>
        <w:rPr>
          <w:rFonts w:hint="eastAsia" w:ascii="Nimbus Roman No9 L" w:hAnsi="Nimbus Roman No9 L" w:eastAsia="仿宋_GB2312" w:cs="Nimbus Roman No9 L"/>
          <w:sz w:val="32"/>
          <w:szCs w:val="32"/>
          <w:lang w:val="en-US" w:eastAsia="zh-CN"/>
        </w:rPr>
      </w:pPr>
    </w:p>
    <w:p w14:paraId="7B1A90BE">
      <w:pPr>
        <w:keepNext w:val="0"/>
        <w:keepLines w:val="0"/>
        <w:pageBreakBefore w:val="0"/>
        <w:widowControl w:val="0"/>
        <w:kinsoku/>
        <w:wordWrap/>
        <w:overflowPunct/>
        <w:topLinePunct/>
        <w:autoSpaceDE w:val="0"/>
        <w:autoSpaceDN/>
        <w:bidi w:val="0"/>
        <w:adjustRightInd w:val="0"/>
        <w:snapToGrid w:val="0"/>
        <w:spacing w:line="600" w:lineRule="exact"/>
        <w:ind w:firstLine="640" w:firstLineChars="200"/>
        <w:jc w:val="both"/>
        <w:textAlignment w:val="baseline"/>
        <w:rPr>
          <w:rFonts w:hint="eastAsia" w:ascii="Nimbus Roman No9 L" w:hAnsi="Nimbus Roman No9 L" w:eastAsia="仿宋_GB2312" w:cs="Nimbus Roman No9 L"/>
          <w:sz w:val="32"/>
          <w:szCs w:val="32"/>
          <w:lang w:val="en-US" w:eastAsia="zh-CN"/>
        </w:rPr>
      </w:pPr>
    </w:p>
    <w:sectPr>
      <w:footerReference r:id="rId5" w:type="default"/>
      <w:pgSz w:w="11840" w:h="16880"/>
      <w:pgMar w:top="1701" w:right="1531" w:bottom="1701" w:left="1531" w:header="0" w:footer="101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F76FD">
    <w:pPr>
      <w:spacing w:line="211" w:lineRule="auto"/>
      <w:rPr>
        <w:rFonts w:ascii="宋体" w:hAnsi="宋体" w:eastAsia="宋体" w:cs="宋体"/>
        <w:sz w:val="23"/>
        <w:szCs w:val="23"/>
      </w:rPr>
    </w:pPr>
    <w:r>
      <w:rPr>
        <w:sz w:val="23"/>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0A288">
                          <w:pPr>
                            <w:pStyle w:val="4"/>
                            <w:rPr>
                              <w:rFonts w:hint="default" w:ascii="Nimbus Roman No9 L" w:hAnsi="Nimbus Roman No9 L" w:cs="Nimbus Roman No9 L"/>
                              <w:sz w:val="32"/>
                              <w:szCs w:val="32"/>
                            </w:rPr>
                          </w:pPr>
                          <w:r>
                            <w:rPr>
                              <w:rFonts w:hint="default" w:ascii="Nimbus Roman No9 L" w:hAnsi="Nimbus Roman No9 L" w:cs="Nimbus Roman No9 L"/>
                              <w:sz w:val="32"/>
                              <w:szCs w:val="32"/>
                            </w:rPr>
                            <w:t xml:space="preserve">— </w:t>
                          </w:r>
                          <w:r>
                            <w:rPr>
                              <w:rFonts w:hint="default" w:ascii="Nimbus Roman No9 L" w:hAnsi="Nimbus Roman No9 L" w:cs="Nimbus Roman No9 L"/>
                              <w:sz w:val="32"/>
                              <w:szCs w:val="32"/>
                            </w:rPr>
                            <w:fldChar w:fldCharType="begin"/>
                          </w:r>
                          <w:r>
                            <w:rPr>
                              <w:rFonts w:hint="default" w:ascii="Nimbus Roman No9 L" w:hAnsi="Nimbus Roman No9 L" w:cs="Nimbus Roman No9 L"/>
                              <w:sz w:val="32"/>
                              <w:szCs w:val="32"/>
                            </w:rPr>
                            <w:instrText xml:space="preserve"> PAGE  \* MERGEFORMAT </w:instrText>
                          </w:r>
                          <w:r>
                            <w:rPr>
                              <w:rFonts w:hint="default" w:ascii="Nimbus Roman No9 L" w:hAnsi="Nimbus Roman No9 L" w:cs="Nimbus Roman No9 L"/>
                              <w:sz w:val="32"/>
                              <w:szCs w:val="32"/>
                            </w:rPr>
                            <w:fldChar w:fldCharType="separate"/>
                          </w:r>
                          <w:r>
                            <w:rPr>
                              <w:rFonts w:hint="default" w:ascii="Nimbus Roman No9 L" w:hAnsi="Nimbus Roman No9 L" w:cs="Nimbus Roman No9 L"/>
                              <w:sz w:val="32"/>
                              <w:szCs w:val="32"/>
                            </w:rPr>
                            <w:t>1</w:t>
                          </w:r>
                          <w:r>
                            <w:rPr>
                              <w:rFonts w:hint="default" w:ascii="Nimbus Roman No9 L" w:hAnsi="Nimbus Roman No9 L" w:cs="Nimbus Roman No9 L"/>
                              <w:sz w:val="32"/>
                              <w:szCs w:val="32"/>
                            </w:rPr>
                            <w:fldChar w:fldCharType="end"/>
                          </w:r>
                          <w:r>
                            <w:rPr>
                              <w:rFonts w:hint="default" w:ascii="Nimbus Roman No9 L" w:hAnsi="Nimbus Roman No9 L" w:cs="Nimbus Roman No9 L"/>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40A288">
                    <w:pPr>
                      <w:pStyle w:val="4"/>
                      <w:rPr>
                        <w:rFonts w:hint="default" w:ascii="Nimbus Roman No9 L" w:hAnsi="Nimbus Roman No9 L" w:cs="Nimbus Roman No9 L"/>
                        <w:sz w:val="32"/>
                        <w:szCs w:val="32"/>
                      </w:rPr>
                    </w:pPr>
                    <w:r>
                      <w:rPr>
                        <w:rFonts w:hint="default" w:ascii="Nimbus Roman No9 L" w:hAnsi="Nimbus Roman No9 L" w:cs="Nimbus Roman No9 L"/>
                        <w:sz w:val="32"/>
                        <w:szCs w:val="32"/>
                      </w:rPr>
                      <w:t xml:space="preserve">— </w:t>
                    </w:r>
                    <w:r>
                      <w:rPr>
                        <w:rFonts w:hint="default" w:ascii="Nimbus Roman No9 L" w:hAnsi="Nimbus Roman No9 L" w:cs="Nimbus Roman No9 L"/>
                        <w:sz w:val="32"/>
                        <w:szCs w:val="32"/>
                      </w:rPr>
                      <w:fldChar w:fldCharType="begin"/>
                    </w:r>
                    <w:r>
                      <w:rPr>
                        <w:rFonts w:hint="default" w:ascii="Nimbus Roman No9 L" w:hAnsi="Nimbus Roman No9 L" w:cs="Nimbus Roman No9 L"/>
                        <w:sz w:val="32"/>
                        <w:szCs w:val="32"/>
                      </w:rPr>
                      <w:instrText xml:space="preserve"> PAGE  \* MERGEFORMAT </w:instrText>
                    </w:r>
                    <w:r>
                      <w:rPr>
                        <w:rFonts w:hint="default" w:ascii="Nimbus Roman No9 L" w:hAnsi="Nimbus Roman No9 L" w:cs="Nimbus Roman No9 L"/>
                        <w:sz w:val="32"/>
                        <w:szCs w:val="32"/>
                      </w:rPr>
                      <w:fldChar w:fldCharType="separate"/>
                    </w:r>
                    <w:r>
                      <w:rPr>
                        <w:rFonts w:hint="default" w:ascii="Nimbus Roman No9 L" w:hAnsi="Nimbus Roman No9 L" w:cs="Nimbus Roman No9 L"/>
                        <w:sz w:val="32"/>
                        <w:szCs w:val="32"/>
                      </w:rPr>
                      <w:t>1</w:t>
                    </w:r>
                    <w:r>
                      <w:rPr>
                        <w:rFonts w:hint="default" w:ascii="Nimbus Roman No9 L" w:hAnsi="Nimbus Roman No9 L" w:cs="Nimbus Roman No9 L"/>
                        <w:sz w:val="32"/>
                        <w:szCs w:val="32"/>
                      </w:rPr>
                      <w:fldChar w:fldCharType="end"/>
                    </w:r>
                    <w:r>
                      <w:rPr>
                        <w:rFonts w:hint="default" w:ascii="Nimbus Roman No9 L" w:hAnsi="Nimbus Roman No9 L" w:cs="Nimbus Roman No9 L"/>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6A3842E"/>
    <w:rsid w:val="0BBB4BD5"/>
    <w:rsid w:val="0D6D6EB0"/>
    <w:rsid w:val="0FDFC9BD"/>
    <w:rsid w:val="17FBE465"/>
    <w:rsid w:val="1EFF5789"/>
    <w:rsid w:val="1FDF625C"/>
    <w:rsid w:val="23FB6991"/>
    <w:rsid w:val="2A778346"/>
    <w:rsid w:val="2BFBA51F"/>
    <w:rsid w:val="2EF97115"/>
    <w:rsid w:val="2F7F27EE"/>
    <w:rsid w:val="2FBE0BBF"/>
    <w:rsid w:val="365F08CD"/>
    <w:rsid w:val="37F5E20C"/>
    <w:rsid w:val="3A6EB09E"/>
    <w:rsid w:val="3AFF8054"/>
    <w:rsid w:val="3BABAEC9"/>
    <w:rsid w:val="3BF74D94"/>
    <w:rsid w:val="3C7AA23A"/>
    <w:rsid w:val="3DFAA2A1"/>
    <w:rsid w:val="3F7BC685"/>
    <w:rsid w:val="3FFD3334"/>
    <w:rsid w:val="3FFE60C6"/>
    <w:rsid w:val="43F5CB1B"/>
    <w:rsid w:val="43FF1304"/>
    <w:rsid w:val="4D670D5B"/>
    <w:rsid w:val="4EFD9A80"/>
    <w:rsid w:val="4FB98066"/>
    <w:rsid w:val="4FE106D9"/>
    <w:rsid w:val="4FF95E84"/>
    <w:rsid w:val="52FF525D"/>
    <w:rsid w:val="539AAE4F"/>
    <w:rsid w:val="55DE1F49"/>
    <w:rsid w:val="57DBD2B5"/>
    <w:rsid w:val="5A7F3C41"/>
    <w:rsid w:val="5B77CC34"/>
    <w:rsid w:val="5DFBFE4F"/>
    <w:rsid w:val="5E3DB65E"/>
    <w:rsid w:val="5E7FBC78"/>
    <w:rsid w:val="5F57AA87"/>
    <w:rsid w:val="5FDEA3EF"/>
    <w:rsid w:val="607B4CEE"/>
    <w:rsid w:val="64F473DE"/>
    <w:rsid w:val="68D97A98"/>
    <w:rsid w:val="6AEF431E"/>
    <w:rsid w:val="6EAC2AAA"/>
    <w:rsid w:val="6FBF2998"/>
    <w:rsid w:val="6FCEF8E5"/>
    <w:rsid w:val="6FDFBE21"/>
    <w:rsid w:val="71DFF5B7"/>
    <w:rsid w:val="72CBA663"/>
    <w:rsid w:val="73F7AB44"/>
    <w:rsid w:val="766D59D2"/>
    <w:rsid w:val="76F2C853"/>
    <w:rsid w:val="77B59EF6"/>
    <w:rsid w:val="77FF0412"/>
    <w:rsid w:val="79F70044"/>
    <w:rsid w:val="7A5700AC"/>
    <w:rsid w:val="7AE2D14F"/>
    <w:rsid w:val="7BBF5BD9"/>
    <w:rsid w:val="7BEDB6C2"/>
    <w:rsid w:val="7C65871A"/>
    <w:rsid w:val="7CFFAC5A"/>
    <w:rsid w:val="7D6FE2BF"/>
    <w:rsid w:val="7DDB6061"/>
    <w:rsid w:val="7DEF611D"/>
    <w:rsid w:val="7DFF04A6"/>
    <w:rsid w:val="7ECB13D4"/>
    <w:rsid w:val="7EDF803D"/>
    <w:rsid w:val="7EEE2FA7"/>
    <w:rsid w:val="7EF1FE6E"/>
    <w:rsid w:val="7EFC7008"/>
    <w:rsid w:val="7F3F9269"/>
    <w:rsid w:val="7F690BB6"/>
    <w:rsid w:val="7F7BEBC7"/>
    <w:rsid w:val="7F7FAFD4"/>
    <w:rsid w:val="7FD6C15D"/>
    <w:rsid w:val="7FFE4048"/>
    <w:rsid w:val="7FFFB65C"/>
    <w:rsid w:val="88374581"/>
    <w:rsid w:val="8CDDE18C"/>
    <w:rsid w:val="9BD18D51"/>
    <w:rsid w:val="9D8EFAE7"/>
    <w:rsid w:val="9EBF7688"/>
    <w:rsid w:val="9EF659D5"/>
    <w:rsid w:val="A5FE5D8E"/>
    <w:rsid w:val="ACEFA5EE"/>
    <w:rsid w:val="B6AAC346"/>
    <w:rsid w:val="B77FA14A"/>
    <w:rsid w:val="B7BF432B"/>
    <w:rsid w:val="B7D5ABBA"/>
    <w:rsid w:val="BD5DCE01"/>
    <w:rsid w:val="BE57B3ED"/>
    <w:rsid w:val="BEFF5689"/>
    <w:rsid w:val="BF77C7FD"/>
    <w:rsid w:val="BFD9D061"/>
    <w:rsid w:val="C2F7007C"/>
    <w:rsid w:val="CCFFAF73"/>
    <w:rsid w:val="D7CB4EDC"/>
    <w:rsid w:val="D97FFAD0"/>
    <w:rsid w:val="D9DB4539"/>
    <w:rsid w:val="D9FD17BA"/>
    <w:rsid w:val="DAFB9EDC"/>
    <w:rsid w:val="DBEDDB96"/>
    <w:rsid w:val="DD61CD17"/>
    <w:rsid w:val="DDF74D6D"/>
    <w:rsid w:val="DECF86F0"/>
    <w:rsid w:val="DEF790E5"/>
    <w:rsid w:val="DFFB6147"/>
    <w:rsid w:val="DFFFD161"/>
    <w:rsid w:val="E4FFE489"/>
    <w:rsid w:val="E5EFFD8E"/>
    <w:rsid w:val="E6762D10"/>
    <w:rsid w:val="EBB7567F"/>
    <w:rsid w:val="EBFF318E"/>
    <w:rsid w:val="EDB55CD6"/>
    <w:rsid w:val="EDCE2733"/>
    <w:rsid w:val="EFFBA2AC"/>
    <w:rsid w:val="EFFDE103"/>
    <w:rsid w:val="F3DB71DC"/>
    <w:rsid w:val="F7CDB12F"/>
    <w:rsid w:val="F7F7EBE3"/>
    <w:rsid w:val="F7FA7A34"/>
    <w:rsid w:val="FB647014"/>
    <w:rsid w:val="FB7E0C3A"/>
    <w:rsid w:val="FBB39A2A"/>
    <w:rsid w:val="FBF5269B"/>
    <w:rsid w:val="FBFE219E"/>
    <w:rsid w:val="FCFF6DDB"/>
    <w:rsid w:val="FE3F5600"/>
    <w:rsid w:val="FEBB88CC"/>
    <w:rsid w:val="FEC17360"/>
    <w:rsid w:val="FF4F78E2"/>
    <w:rsid w:val="FF7781DE"/>
    <w:rsid w:val="FFA262C4"/>
    <w:rsid w:val="FFB91317"/>
    <w:rsid w:val="FFDED3E8"/>
    <w:rsid w:val="FFE6908B"/>
    <w:rsid w:val="FFED2009"/>
    <w:rsid w:val="FFF7B018"/>
    <w:rsid w:val="FFF97277"/>
    <w:rsid w:val="FFFDA0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customStyle="1" w:styleId="3">
    <w:name w:val="Date1"/>
    <w:basedOn w:val="1"/>
    <w:next w:val="1"/>
    <w:qFormat/>
    <w:uiPriority w:val="0"/>
    <w:pPr>
      <w:adjustRightInd w:val="0"/>
      <w:textAlignment w:val="baseline"/>
    </w:pPr>
    <w:rPr>
      <w:rFonts w:ascii="Times New Roman" w:hAnsi="Times New Roman" w:eastAsia="宋体" w:cs="Times New Roman"/>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character" w:customStyle="1" w:styleId="10">
    <w:name w:val="font41"/>
    <w:basedOn w:val="7"/>
    <w:qFormat/>
    <w:uiPriority w:val="0"/>
    <w:rPr>
      <w:rFonts w:hint="eastAsia" w:ascii="宋体" w:hAnsi="宋体" w:eastAsia="宋体" w:cs="宋体"/>
      <w:color w:val="0000FF"/>
      <w:sz w:val="24"/>
      <w:szCs w:val="24"/>
      <w:u w:val="none"/>
    </w:rPr>
  </w:style>
  <w:style w:type="character" w:customStyle="1" w:styleId="11">
    <w:name w:val="font121"/>
    <w:basedOn w:val="7"/>
    <w:qFormat/>
    <w:uiPriority w:val="0"/>
    <w:rPr>
      <w:rFonts w:hint="eastAsia" w:ascii="宋体" w:hAnsi="宋体" w:eastAsia="宋体" w:cs="宋体"/>
      <w:color w:val="000000"/>
      <w:sz w:val="22"/>
      <w:szCs w:val="22"/>
      <w:u w:val="none"/>
    </w:rPr>
  </w:style>
  <w:style w:type="character" w:customStyle="1" w:styleId="12">
    <w:name w:val="font131"/>
    <w:basedOn w:val="7"/>
    <w:qFormat/>
    <w:uiPriority w:val="0"/>
    <w:rPr>
      <w:rFonts w:hint="default" w:ascii="Times New Roman" w:hAnsi="Times New Roman" w:cs="Times New Roman"/>
      <w:color w:val="000000"/>
      <w:sz w:val="22"/>
      <w:szCs w:val="22"/>
      <w:u w:val="none"/>
    </w:rPr>
  </w:style>
  <w:style w:type="character" w:customStyle="1" w:styleId="13">
    <w:name w:val="font01"/>
    <w:basedOn w:val="7"/>
    <w:qFormat/>
    <w:uiPriority w:val="0"/>
    <w:rPr>
      <w:rFonts w:hint="default" w:ascii="Times New Roman" w:hAnsi="Times New Roman" w:cs="Times New Roman"/>
      <w:color w:val="000000"/>
      <w:sz w:val="21"/>
      <w:szCs w:val="21"/>
      <w:u w:val="none"/>
    </w:rPr>
  </w:style>
  <w:style w:type="character" w:customStyle="1" w:styleId="14">
    <w:name w:val="font141"/>
    <w:basedOn w:val="7"/>
    <w:qFormat/>
    <w:uiPriority w:val="0"/>
    <w:rPr>
      <w:rFonts w:hint="eastAsia" w:ascii="宋体" w:hAnsi="宋体" w:eastAsia="宋体" w:cs="宋体"/>
      <w:color w:val="000000"/>
      <w:sz w:val="21"/>
      <w:szCs w:val="21"/>
      <w:u w:val="none"/>
    </w:rPr>
  </w:style>
  <w:style w:type="character" w:customStyle="1" w:styleId="15">
    <w:name w:val="font21"/>
    <w:basedOn w:val="7"/>
    <w:qFormat/>
    <w:uiPriority w:val="0"/>
    <w:rPr>
      <w:rFonts w:hint="eastAsia" w:ascii="宋体" w:hAnsi="宋体" w:eastAsia="宋体" w:cs="宋体"/>
      <w:b/>
      <w:color w:val="0000FF"/>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7470</Words>
  <Characters>7729</Characters>
  <TotalTime>11</TotalTime>
  <ScaleCrop>false</ScaleCrop>
  <LinksUpToDate>false</LinksUpToDate>
  <CharactersWithSpaces>7733</CharactersWithSpaces>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2026-03-30T00:53:00Z</dcterms:created>
  <dc:creator>wh</dc:creator>
  <cp:lastModifiedBy>ljy</cp:lastModifiedBy>
  <cp:lastPrinted>2026-04-17T00:32:00Z</cp:lastPrinted>
  <dcterms:modified xsi:type="dcterms:W3CDTF">2026-04-16T09:37:53Z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2026-03-16T16:53:12Z</vt:filetime>
  </property>
  <property fmtid="{D5CDD505-2E9C-101B-9397-08002B2CF9AE}" pid="4" name="UsrData">
    <vt:lpwstr>69b7c4ee115626001f50f3ccwl</vt:lpwstr>
  </property>
  <property fmtid="{D5CDD505-2E9C-101B-9397-08002B2CF9AE}" pid="5" name="KSOProductBuildVer">
    <vt:lpwstr>2052-12.1.2.23578</vt:lpwstr>
  </property>
  <property fmtid="{D5CDD505-2E9C-101B-9397-08002B2CF9AE}" pid="6" name="ICV">
    <vt:lpwstr>F46F7A9FDFB74C09AF0DC6E39C0180A0_13</vt:lpwstr>
  </property>
  <property fmtid="{D5CDD505-2E9C-101B-9397-08002B2CF9AE}" pid="7" name="KSOTemplateDocerSaveRecord">
    <vt:lpwstr>eyJoZGlkIjoiZTU0ZTk4ZjFhNWRiYjg1ZTU5Yzc1OWQ4MTVjOWRjMDgiLCJ1c2VySWQiOiIxMTIyODEzOTE5In0=</vt:lpwstr>
  </property>
</Properties>
</file>